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4D1716"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1440180</wp:posOffset>
                </wp:positionH>
                <wp:positionV relativeFrom="paragraph">
                  <wp:posOffset>483870</wp:posOffset>
                </wp:positionV>
                <wp:extent cx="3562350" cy="470535"/>
                <wp:effectExtent l="1905" t="7620" r="762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Text Box 45" o:spid="_x0000_s1026" style="position:absolute;margin-left:113.4pt;margin-top:38.1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" fillcolor="#2d989b" stroked="f">
                <v:shadow color="black" opacity="26213f" origin="-.5,-.5" offset=".74836mm,.74836mm"/>
                <v:textbo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9D5513" w:rsidRPr="009D5513" w:rsidRDefault="009D5513" w:rsidP="008636E6">
            <w:pPr>
              <w:rPr>
                <w:i/>
                <w:color w:val="FF0000"/>
              </w:rPr>
            </w:pPr>
            <w:r w:rsidRPr="009D5513">
              <w:rPr>
                <w:i/>
                <w:color w:val="FF0000"/>
              </w:rPr>
              <w:t>Please see Service Directory for further details about each package</w:t>
            </w:r>
          </w:p>
          <w:p w:rsidR="00D6320F" w:rsidRDefault="00D6320F" w:rsidP="00D6320F">
            <w:r w:rsidRPr="00A737A6">
              <w:rPr>
                <w:sz w:val="32"/>
              </w:rPr>
              <w:t>□</w:t>
            </w:r>
            <w:r>
              <w:rPr>
                <w:sz w:val="32"/>
              </w:rPr>
              <w:t xml:space="preserve"> </w:t>
            </w:r>
            <w:r>
              <w:t xml:space="preserve">Standard LST cognitive assessment (with dyslexia assessment if child is 7 years old +)     </w:t>
            </w:r>
          </w:p>
          <w:p w:rsidR="00297ED3" w:rsidRDefault="00297ED3" w:rsidP="00D6320F"/>
          <w:p w:rsidR="007C1408" w:rsidRDefault="001C2CE9" w:rsidP="00D6320F">
            <w:r w:rsidRPr="00A737A6">
              <w:rPr>
                <w:sz w:val="32"/>
              </w:rPr>
              <w:t>□</w:t>
            </w:r>
            <w:r>
              <w:rPr>
                <w:sz w:val="32"/>
              </w:rPr>
              <w:t xml:space="preserve"> </w:t>
            </w:r>
            <w:r w:rsidRPr="001C2CE9">
              <w:t xml:space="preserve">LST Strengths and Needs </w:t>
            </w:r>
            <w:r>
              <w:t xml:space="preserve">Assessment </w:t>
            </w:r>
            <w:r w:rsidR="004D718E">
              <w:t>(Early Years incl. Reception</w:t>
            </w:r>
            <w:r w:rsidR="00255C01">
              <w:t xml:space="preserve"> only</w:t>
            </w:r>
            <w:r w:rsidR="004D718E">
              <w:t>)</w:t>
            </w:r>
          </w:p>
          <w:p w:rsidR="00471EF2" w:rsidRPr="00471EF2" w:rsidRDefault="00471EF2" w:rsidP="00D6320F"/>
          <w:p w:rsidR="000037EC" w:rsidRDefault="00D6320F" w:rsidP="00D6320F">
            <w:r w:rsidRPr="00A737A6">
              <w:rPr>
                <w:sz w:val="32"/>
              </w:rPr>
              <w:t>□</w:t>
            </w:r>
            <w:r>
              <w:rPr>
                <w:sz w:val="32"/>
              </w:rPr>
              <w:t xml:space="preserve"> </w:t>
            </w:r>
            <w:r>
              <w:t>Specialist teaching (e.g. intervention</w:t>
            </w:r>
            <w:r w:rsidR="000037EC">
              <w:t xml:space="preserve">, </w:t>
            </w:r>
            <w:r w:rsidR="000037EC" w:rsidRPr="000037EC">
              <w:t>only available after a full LST cognitive assessment</w:t>
            </w:r>
            <w:r w:rsidR="007B71E4">
              <w:t>)</w:t>
            </w:r>
          </w:p>
          <w:p w:rsidR="00297ED3" w:rsidRDefault="00297ED3" w:rsidP="00D6320F">
            <w:r w:rsidRPr="00297ED3">
              <w:rPr>
                <w:b/>
              </w:rPr>
              <w:t xml:space="preserve">Date of full LST cognitive assessment: </w:t>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rsidRPr="00297ED3">
              <w:rPr>
                <w:b/>
              </w:rPr>
              <w:softHyphen/>
            </w:r>
            <w:r>
              <w:t>__</w:t>
            </w:r>
            <w:r w:rsidR="007C1408">
              <w:t>___________________</w:t>
            </w:r>
          </w:p>
          <w:p w:rsidR="00297ED3" w:rsidRDefault="00297ED3" w:rsidP="00D6320F"/>
          <w:p w:rsidR="00D6320F" w:rsidRDefault="00D6320F" w:rsidP="00D6320F">
            <w:r w:rsidRPr="00A737A6">
              <w:rPr>
                <w:sz w:val="32"/>
              </w:rPr>
              <w:t>□</w:t>
            </w:r>
            <w:r>
              <w:rPr>
                <w:sz w:val="32"/>
              </w:rPr>
              <w:t xml:space="preserve"> </w:t>
            </w:r>
            <w:r>
              <w:t xml:space="preserve">Modeling of practice     </w:t>
            </w:r>
            <w:r w:rsidRPr="00A737A6">
              <w:rPr>
                <w:sz w:val="32"/>
              </w:rPr>
              <w:t>□</w:t>
            </w:r>
            <w:r>
              <w:rPr>
                <w:sz w:val="32"/>
              </w:rPr>
              <w:t xml:space="preserve"> </w:t>
            </w:r>
            <w:r w:rsidR="004A171F">
              <w:t xml:space="preserve">Home Tuition </w:t>
            </w:r>
            <w:r w:rsidR="00297ED3">
              <w:t xml:space="preserve">    </w:t>
            </w:r>
            <w:r w:rsidR="00297ED3" w:rsidRPr="00A737A6">
              <w:rPr>
                <w:sz w:val="32"/>
              </w:rPr>
              <w:t>□</w:t>
            </w:r>
            <w:r w:rsidR="00297ED3">
              <w:rPr>
                <w:sz w:val="32"/>
              </w:rPr>
              <w:t xml:space="preserve"> </w:t>
            </w:r>
            <w:r w:rsidR="00297ED3" w:rsidRPr="00297ED3">
              <w:t>Dyslexia screening (minimum of 2 pupils</w:t>
            </w:r>
            <w:r w:rsidR="00297ED3">
              <w:t>)</w:t>
            </w:r>
          </w:p>
          <w:p w:rsidR="00297ED3" w:rsidRDefault="00297ED3" w:rsidP="00D6320F"/>
          <w:p w:rsidR="006E2BE2" w:rsidRDefault="00D6320F" w:rsidP="00D6320F">
            <w:r w:rsidRPr="00A737A6">
              <w:rPr>
                <w:sz w:val="32"/>
              </w:rPr>
              <w:t>□</w:t>
            </w:r>
            <w:r>
              <w:t xml:space="preserve"> Dyscalculia assess</w:t>
            </w:r>
            <w:r w:rsidR="000037EC">
              <w:t>ment (full LST cognitive assessment</w:t>
            </w:r>
            <w:r>
              <w:t xml:space="preserve"> </w:t>
            </w:r>
            <w:r w:rsidRPr="000037EC">
              <w:rPr>
                <w:b/>
              </w:rPr>
              <w:t xml:space="preserve">and </w:t>
            </w:r>
            <w:r>
              <w:t>maths assessment)</w:t>
            </w:r>
          </w:p>
          <w:p w:rsidR="00297ED3" w:rsidRDefault="00297ED3" w:rsidP="00D6320F"/>
          <w:p w:rsidR="000037EC" w:rsidRPr="000037EC" w:rsidRDefault="000037EC" w:rsidP="00D6320F">
            <w:pPr>
              <w:rPr>
                <w:sz w:val="16"/>
              </w:rPr>
            </w:pPr>
            <w:r w:rsidRPr="000037EC">
              <w:rPr>
                <w:sz w:val="32"/>
              </w:rPr>
              <w:t>□</w:t>
            </w:r>
            <w:r w:rsidRPr="000037EC">
              <w:t xml:space="preserve"> Dyscalculia assessment (</w:t>
            </w:r>
            <w:r w:rsidRPr="006A0651">
              <w:rPr>
                <w:b/>
              </w:rPr>
              <w:t>maths assessment</w:t>
            </w:r>
            <w:r w:rsidRPr="000037EC">
              <w:t xml:space="preserve"> –</w:t>
            </w:r>
            <w:r w:rsidRPr="000037EC">
              <w:rPr>
                <w:b/>
              </w:rPr>
              <w:t xml:space="preserve"> only</w:t>
            </w:r>
            <w:r w:rsidRPr="000037EC">
              <w:t xml:space="preserve"> available if a full LST</w:t>
            </w:r>
            <w:r>
              <w:t xml:space="preserve"> cognitive assessment</w:t>
            </w:r>
            <w:r w:rsidRPr="000037EC">
              <w:t xml:space="preserve"> has been completed </w:t>
            </w:r>
            <w:r w:rsidRPr="00255C01">
              <w:rPr>
                <w:u w:val="single"/>
              </w:rPr>
              <w:t>within the last year</w:t>
            </w:r>
            <w:r w:rsidRPr="000037EC">
              <w:t>)</w:t>
            </w:r>
            <w:r>
              <w:t xml:space="preserve"> </w:t>
            </w:r>
            <w:r w:rsidRPr="000037EC">
              <w:rPr>
                <w:b/>
              </w:rPr>
              <w:t xml:space="preserve">Date of full LST </w:t>
            </w:r>
            <w:r w:rsidR="007C1408">
              <w:rPr>
                <w:b/>
              </w:rPr>
              <w:t xml:space="preserve">cognitive </w:t>
            </w:r>
            <w:r w:rsidRPr="000037EC">
              <w:rPr>
                <w:b/>
              </w:rPr>
              <w:t>assessment</w:t>
            </w:r>
            <w:r w:rsidR="007C1408">
              <w:t>:___________________</w:t>
            </w:r>
          </w:p>
          <w:p w:rsidR="000037EC" w:rsidRDefault="000037EC" w:rsidP="00D6320F"/>
          <w:p w:rsidR="00471EF2" w:rsidRDefault="00471EF2" w:rsidP="00D6320F"/>
          <w:p w:rsidR="00471EF2" w:rsidRDefault="00471EF2" w:rsidP="00D6320F"/>
          <w:p w:rsidR="00471EF2" w:rsidRPr="00471EF2" w:rsidRDefault="00471EF2" w:rsidP="00471EF2">
            <w:pPr>
              <w:jc w:val="center"/>
              <w:rPr>
                <w:b/>
                <w:color w:val="FF0000"/>
                <w:sz w:val="24"/>
              </w:rPr>
            </w:pPr>
            <w:r>
              <w:rPr>
                <w:b/>
                <w:color w:val="FF0000"/>
                <w:sz w:val="24"/>
              </w:rPr>
              <w:t>***</w:t>
            </w:r>
            <w:r w:rsidRPr="00471EF2">
              <w:rPr>
                <w:b/>
                <w:color w:val="FF0000"/>
                <w:sz w:val="24"/>
              </w:rPr>
              <w:t xml:space="preserve">Referrals for: </w:t>
            </w:r>
            <w:r w:rsidRPr="00471EF2">
              <w:rPr>
                <w:b/>
                <w:i/>
                <w:color w:val="FF0000"/>
                <w:sz w:val="24"/>
              </w:rPr>
              <w:t xml:space="preserve">Short Learning Reviews </w:t>
            </w:r>
            <w:r w:rsidRPr="00471EF2">
              <w:rPr>
                <w:b/>
                <w:color w:val="FF0000"/>
                <w:sz w:val="24"/>
              </w:rPr>
              <w:t xml:space="preserve">and </w:t>
            </w:r>
            <w:r w:rsidRPr="00471EF2">
              <w:rPr>
                <w:b/>
                <w:i/>
                <w:color w:val="FF0000"/>
                <w:sz w:val="24"/>
              </w:rPr>
              <w:t>Examination Access Arrangements</w:t>
            </w:r>
            <w:r>
              <w:rPr>
                <w:b/>
                <w:i/>
                <w:color w:val="FF0000"/>
                <w:sz w:val="24"/>
              </w:rPr>
              <w:t>***</w:t>
            </w:r>
            <w:r w:rsidRPr="00471EF2">
              <w:rPr>
                <w:b/>
                <w:color w:val="FF0000"/>
                <w:sz w:val="24"/>
              </w:rPr>
              <w:t xml:space="preserve"> </w:t>
            </w:r>
          </w:p>
          <w:p w:rsidR="00471EF2" w:rsidRPr="00471EF2" w:rsidRDefault="00471EF2" w:rsidP="00471EF2">
            <w:pPr>
              <w:jc w:val="center"/>
              <w:rPr>
                <w:color w:val="FF0000"/>
              </w:rPr>
            </w:pPr>
            <w:r w:rsidRPr="00471EF2">
              <w:rPr>
                <w:b/>
                <w:color w:val="FF0000"/>
                <w:sz w:val="24"/>
              </w:rPr>
              <w:t>These have separate referral forms, please see website</w:t>
            </w:r>
            <w:r>
              <w:rPr>
                <w:b/>
                <w:color w:val="FF0000"/>
                <w:sz w:val="24"/>
              </w:rPr>
              <w:t xml:space="preserve"> for further details</w:t>
            </w:r>
          </w:p>
        </w:tc>
      </w:tr>
      <w:tr w:rsidR="00F21C80" w:rsidTr="00A52AA5">
        <w:tc>
          <w:tcPr>
            <w:tcW w:w="9350" w:type="dxa"/>
            <w:gridSpan w:val="14"/>
            <w:tcBorders>
              <w:top w:val="single" w:sz="2" w:space="0" w:color="auto"/>
              <w:bottom w:val="single" w:sz="2" w:space="0" w:color="auto"/>
            </w:tcBorders>
          </w:tcPr>
          <w:p w:rsidR="00F21C80" w:rsidRPr="00291D89" w:rsidRDefault="00F21C80" w:rsidP="00F21C80">
            <w:pPr>
              <w:rPr>
                <w:b/>
              </w:rPr>
            </w:pPr>
            <w:r w:rsidRPr="00291D89">
              <w:rPr>
                <w:b/>
              </w:rPr>
              <w:t>Is the pupil accessing a reduced timetable or alternative provision? If so please provide details of days, times and, if applicable, venue:</w:t>
            </w: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p w:rsidR="00F21C80" w:rsidRDefault="00F21C80" w:rsidP="008636E6">
            <w:pPr>
              <w:rPr>
                <w:b/>
              </w:rPr>
            </w:pPr>
          </w:p>
        </w:tc>
      </w:tr>
      <w:tr w:rsidR="006E2BE2" w:rsidTr="00A52AA5">
        <w:tc>
          <w:tcPr>
            <w:tcW w:w="9350" w:type="dxa"/>
            <w:gridSpan w:val="14"/>
            <w:tcBorders>
              <w:top w:val="single" w:sz="2" w:space="0" w:color="auto"/>
              <w:bottom w:val="single" w:sz="2" w:space="0" w:color="auto"/>
            </w:tcBorders>
          </w:tcPr>
          <w:p w:rsidR="006E2BE2" w:rsidRDefault="006E2BE2" w:rsidP="006E2BE2">
            <w:r>
              <w:rPr>
                <w:b/>
              </w:rPr>
              <w:lastRenderedPageBreak/>
              <w:t xml:space="preserve">Please indicate which services are involved with the pupil:  </w:t>
            </w:r>
            <w:r>
              <w:t>e.g. Educational Psychology, OT etc..</w:t>
            </w:r>
          </w:p>
          <w:p w:rsidR="00A737A6" w:rsidRDefault="00A737A6" w:rsidP="006E2BE2"/>
          <w:p w:rsidR="006E2BE2" w:rsidRDefault="006E2BE2" w:rsidP="006E2BE2"/>
          <w:p w:rsidR="00A52AA5" w:rsidRDefault="00A52AA5" w:rsidP="006E2BE2"/>
          <w:p w:rsidR="00772F50" w:rsidRDefault="00772F50" w:rsidP="006E2BE2"/>
          <w:p w:rsidR="00772F50" w:rsidRDefault="00772F50" w:rsidP="006E2BE2"/>
          <w:p w:rsidR="00A52AA5" w:rsidRDefault="00A52AA5" w:rsidP="006E2BE2"/>
          <w:p w:rsidR="00A52AA5" w:rsidRDefault="00A52AA5" w:rsidP="006E2BE2"/>
          <w:p w:rsidR="006E2BE2" w:rsidRPr="006E2BE2" w:rsidRDefault="006E2BE2"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Pr="00D6320F" w:rsidRDefault="00A52AA5" w:rsidP="00D6320F">
            <w:pPr>
              <w:pStyle w:val="ListParagraph"/>
              <w:jc w:val="center"/>
              <w:rPr>
                <w:b/>
                <w:color w:val="FF0000"/>
                <w:u w:val="single"/>
              </w:rPr>
            </w:pP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Maths</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Maths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AF32DA" w:rsidP="00EF0BBD">
                  <w:pPr>
                    <w:rPr>
                      <w:b/>
                    </w:rPr>
                  </w:pPr>
                  <w:r>
                    <w:rPr>
                      <w:b/>
                    </w:rPr>
                    <w:t>Early Years</w:t>
                  </w:r>
                  <w:bookmarkStart w:id="0" w:name="_GoBack"/>
                  <w:bookmarkEnd w:id="0"/>
                  <w:r w:rsidR="00D6320F" w:rsidRPr="00CB2B3F">
                    <w:rPr>
                      <w:b/>
                    </w:rPr>
                    <w:t>:</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B029FD" w:rsidRDefault="006E2BE2" w:rsidP="006E2BE2">
            <w:pPr>
              <w:rPr>
                <w:i/>
              </w:rPr>
            </w:pPr>
            <w:r w:rsidRPr="006E2BE2">
              <w:rPr>
                <w:i/>
              </w:rPr>
              <w:t>If yes, please give details:</w:t>
            </w:r>
            <w:r w:rsidR="00FE39F7">
              <w:rPr>
                <w:i/>
              </w:rPr>
              <w:t xml:space="preserve"> </w:t>
            </w: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450B01" w:rsidTr="00A52AA5">
        <w:tc>
          <w:tcPr>
            <w:tcW w:w="9350" w:type="dxa"/>
            <w:gridSpan w:val="14"/>
            <w:tcBorders>
              <w:top w:val="single" w:sz="2" w:space="0" w:color="auto"/>
              <w:bottom w:val="single" w:sz="2" w:space="0" w:color="auto"/>
            </w:tcBorders>
          </w:tcPr>
          <w:p w:rsidR="00450B01" w:rsidRDefault="00450B01" w:rsidP="00450B01">
            <w:pPr>
              <w:rPr>
                <w:b/>
                <w:color w:val="212832" w:themeColor="text2" w:themeShade="BF"/>
              </w:rPr>
            </w:pPr>
            <w:r>
              <w:rPr>
                <w:b/>
                <w:color w:val="212832" w:themeColor="text2" w:themeShade="BF"/>
              </w:rPr>
              <w:lastRenderedPageBreak/>
              <w:t>Are you in the process of applying for an EHCP?</w:t>
            </w:r>
          </w:p>
          <w:p w:rsidR="00450B01" w:rsidRPr="006E2BE2" w:rsidRDefault="00450B01" w:rsidP="00450B01">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A52AA5" w:rsidRDefault="00A52AA5" w:rsidP="006E2BE2">
            <w:pPr>
              <w:rPr>
                <w:b/>
              </w:rPr>
            </w:pPr>
          </w:p>
          <w:p w:rsidR="00A52AA5" w:rsidRPr="00A52AA5" w:rsidRDefault="00A52AA5" w:rsidP="006E2BE2">
            <w:r w:rsidRPr="00A737A6">
              <w:rPr>
                <w:sz w:val="32"/>
              </w:rPr>
              <w:t>□</w:t>
            </w:r>
            <w:r>
              <w:rPr>
                <w:sz w:val="32"/>
              </w:rPr>
              <w:t xml:space="preserve"> </w:t>
            </w:r>
            <w:r w:rsidRPr="00A52AA5">
              <w:t>Referral form</w:t>
            </w:r>
          </w:p>
          <w:p w:rsidR="00A52AA5" w:rsidRPr="00A52AA5" w:rsidRDefault="00A52AA5" w:rsidP="006E2BE2">
            <w:r w:rsidRPr="00A737A6">
              <w:rPr>
                <w:sz w:val="32"/>
              </w:rPr>
              <w:t>□</w:t>
            </w:r>
            <w:r>
              <w:rPr>
                <w:sz w:val="32"/>
              </w:rPr>
              <w:t xml:space="preserve"> </w:t>
            </w:r>
            <w:r w:rsidR="00F26458">
              <w:t xml:space="preserve">Parent </w:t>
            </w:r>
            <w:r w:rsidR="00680DF7">
              <w:t>C</w:t>
            </w:r>
            <w:r w:rsidRPr="00A52AA5">
              <w:t>arer Questionnaire</w:t>
            </w:r>
          </w:p>
          <w:p w:rsidR="00A52AA5" w:rsidRDefault="00A52AA5" w:rsidP="006E2BE2">
            <w:r w:rsidRPr="00A737A6">
              <w:rPr>
                <w:sz w:val="32"/>
              </w:rPr>
              <w:t>□</w:t>
            </w:r>
            <w:r>
              <w:rPr>
                <w:sz w:val="32"/>
              </w:rPr>
              <w:t xml:space="preserve"> </w:t>
            </w:r>
            <w:r w:rsidRPr="00A52AA5">
              <w:t>School Questionnaire</w:t>
            </w:r>
          </w:p>
          <w:p w:rsidR="00CB7AC2" w:rsidRDefault="00CB7AC2" w:rsidP="006E2BE2">
            <w:r w:rsidRPr="00A737A6">
              <w:rPr>
                <w:sz w:val="32"/>
              </w:rPr>
              <w:t>□</w:t>
            </w:r>
            <w:r>
              <w:rPr>
                <w:sz w:val="32"/>
              </w:rPr>
              <w:t xml:space="preserve"> </w:t>
            </w:r>
            <w:r>
              <w:t>Sample of the pupil’s handwriting</w:t>
            </w:r>
          </w:p>
          <w:p w:rsidR="009C42D7" w:rsidRDefault="009C42D7" w:rsidP="006E2BE2"/>
          <w:p w:rsidR="009C42D7" w:rsidRDefault="009C42D7" w:rsidP="006E2BE2">
            <w:pPr>
              <w:rPr>
                <w:b/>
              </w:rPr>
            </w:pPr>
          </w:p>
          <w:p w:rsidR="009C42D7" w:rsidRDefault="009C42D7" w:rsidP="006E2BE2">
            <w:pPr>
              <w:rPr>
                <w:b/>
              </w:rPr>
            </w:pPr>
          </w:p>
          <w:p w:rsidR="009C42D7" w:rsidRPr="009C42D7" w:rsidRDefault="009C42D7" w:rsidP="009A1CE2">
            <w:r>
              <w:rPr>
                <w:b/>
              </w:rPr>
              <w:t>DYSC</w:t>
            </w:r>
            <w:r w:rsidR="0084526C">
              <w:rPr>
                <w:b/>
              </w:rPr>
              <w:t>A</w:t>
            </w:r>
            <w:r>
              <w:rPr>
                <w:b/>
              </w:rPr>
              <w:t xml:space="preserve">LCULIA </w:t>
            </w:r>
            <w:r w:rsidRPr="009C42D7">
              <w:t>(</w:t>
            </w:r>
            <w:r w:rsidR="0084526C">
              <w:t>as part of a full LST + Dys</w:t>
            </w:r>
            <w:r>
              <w:t>ca</w:t>
            </w:r>
            <w:r w:rsidR="0084526C">
              <w:t>l</w:t>
            </w:r>
            <w:r>
              <w:t>culia)</w:t>
            </w:r>
          </w:p>
          <w:p w:rsidR="009C42D7" w:rsidRDefault="009C42D7" w:rsidP="006E2BE2">
            <w:r>
              <w:rPr>
                <w:b/>
              </w:rPr>
              <w:t>All</w:t>
            </w:r>
            <w:r>
              <w:t xml:space="preserve"> of the above plus:</w:t>
            </w:r>
          </w:p>
          <w:p w:rsidR="009C42D7" w:rsidRDefault="009C42D7" w:rsidP="006E2BE2"/>
          <w:p w:rsidR="009C42D7" w:rsidRDefault="009C42D7" w:rsidP="006E2BE2">
            <w:pPr>
              <w:rPr>
                <w:sz w:val="32"/>
              </w:rPr>
            </w:pPr>
            <w:r w:rsidRPr="00A737A6">
              <w:rPr>
                <w:sz w:val="32"/>
              </w:rPr>
              <w:t>□</w:t>
            </w:r>
            <w:r>
              <w:rPr>
                <w:sz w:val="32"/>
              </w:rPr>
              <w:t xml:space="preserve"> </w:t>
            </w:r>
            <w:r w:rsidRPr="009C42D7">
              <w:t xml:space="preserve">Parent </w:t>
            </w:r>
            <w:r w:rsidR="00F26458">
              <w:t xml:space="preserve">Carer </w:t>
            </w:r>
            <w:r w:rsidRPr="009C42D7">
              <w:t>Dyscalculia questionnaire</w:t>
            </w:r>
          </w:p>
          <w:p w:rsidR="009C42D7" w:rsidRPr="009C42D7" w:rsidRDefault="009C42D7" w:rsidP="006E2BE2">
            <w:r w:rsidRPr="00A737A6">
              <w:rPr>
                <w:sz w:val="32"/>
              </w:rPr>
              <w:t>□</w:t>
            </w:r>
            <w:r>
              <w:rPr>
                <w:sz w:val="32"/>
              </w:rPr>
              <w:t xml:space="preserve"> </w:t>
            </w:r>
            <w:r w:rsidRPr="009C42D7">
              <w:t>Pupil Dyscalculia Questionnaire</w:t>
            </w:r>
          </w:p>
          <w:p w:rsidR="009C42D7" w:rsidRDefault="009C42D7" w:rsidP="006E2BE2">
            <w:r w:rsidRPr="00A737A6">
              <w:rPr>
                <w:sz w:val="32"/>
              </w:rPr>
              <w:t>□</w:t>
            </w:r>
            <w:r>
              <w:rPr>
                <w:sz w:val="32"/>
              </w:rPr>
              <w:t xml:space="preserve"> </w:t>
            </w:r>
            <w:r w:rsidRPr="009C42D7">
              <w:t>School Dyscalculia Questionnaire</w:t>
            </w:r>
          </w:p>
          <w:p w:rsidR="009C42D7" w:rsidRDefault="009C42D7" w:rsidP="006E2BE2"/>
          <w:p w:rsidR="009C42D7" w:rsidRDefault="009C42D7" w:rsidP="006E2BE2"/>
          <w:p w:rsidR="009C42D7" w:rsidRDefault="009C42D7" w:rsidP="006E2BE2">
            <w:r>
              <w:rPr>
                <w:b/>
              </w:rPr>
              <w:t xml:space="preserve">DYSCALCULIA </w:t>
            </w:r>
            <w:r>
              <w:t>(after a full LST has been completed – within 12 months):</w:t>
            </w:r>
          </w:p>
          <w:p w:rsidR="009C42D7" w:rsidRDefault="009C42D7" w:rsidP="009C42D7">
            <w:r w:rsidRPr="00A737A6">
              <w:rPr>
                <w:sz w:val="32"/>
              </w:rPr>
              <w:t>□</w:t>
            </w:r>
            <w:r>
              <w:rPr>
                <w:sz w:val="32"/>
              </w:rPr>
              <w:t xml:space="preserve"> </w:t>
            </w:r>
            <w:r w:rsidRPr="00A52AA5">
              <w:t>Referral form</w:t>
            </w:r>
          </w:p>
          <w:p w:rsidR="009C42D7" w:rsidRDefault="009C42D7" w:rsidP="009C42D7">
            <w:pPr>
              <w:rPr>
                <w:sz w:val="32"/>
              </w:rPr>
            </w:pPr>
            <w:r w:rsidRPr="00A737A6">
              <w:rPr>
                <w:sz w:val="32"/>
              </w:rPr>
              <w:t>□</w:t>
            </w:r>
            <w:r>
              <w:rPr>
                <w:sz w:val="32"/>
              </w:rPr>
              <w:t xml:space="preserve"> </w:t>
            </w:r>
            <w:r w:rsidRPr="009C42D7">
              <w:t xml:space="preserve">Parent </w:t>
            </w:r>
            <w:r w:rsidR="00F26458">
              <w:t xml:space="preserve">Carer </w:t>
            </w:r>
            <w:r w:rsidRPr="009C42D7">
              <w:t>Dyscalculia questionnaire</w:t>
            </w:r>
          </w:p>
          <w:p w:rsidR="009C42D7" w:rsidRPr="009C42D7" w:rsidRDefault="009C42D7" w:rsidP="009C42D7">
            <w:r w:rsidRPr="00A737A6">
              <w:rPr>
                <w:sz w:val="32"/>
              </w:rPr>
              <w:t>□</w:t>
            </w:r>
            <w:r>
              <w:rPr>
                <w:sz w:val="32"/>
              </w:rPr>
              <w:t xml:space="preserve"> </w:t>
            </w:r>
            <w:r w:rsidRPr="009C42D7">
              <w:t>Pupil Dyscalculia Questionnaire</w:t>
            </w:r>
          </w:p>
          <w:p w:rsidR="009C42D7" w:rsidRDefault="009C42D7" w:rsidP="009C42D7">
            <w:r w:rsidRPr="00A737A6">
              <w:rPr>
                <w:sz w:val="32"/>
              </w:rPr>
              <w:t>□</w:t>
            </w:r>
            <w:r>
              <w:rPr>
                <w:sz w:val="32"/>
              </w:rPr>
              <w:t xml:space="preserve"> </w:t>
            </w:r>
            <w:r w:rsidRPr="009C42D7">
              <w:t>School Dyscalculia Questionnaire</w:t>
            </w:r>
          </w:p>
          <w:p w:rsidR="009C42D7" w:rsidRPr="00A52AA5" w:rsidRDefault="009C42D7" w:rsidP="009C42D7"/>
          <w:p w:rsidR="009C42D7" w:rsidRPr="009C42D7" w:rsidRDefault="009C42D7" w:rsidP="006E2BE2"/>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r w:rsidR="00867213" w:rsidRPr="000037EC">
              <w:rPr>
                <w:b/>
              </w:rPr>
              <w:t>carers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28551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001C3BA4">
              <w:rPr>
                <w:sz w:val="20"/>
                <w:szCs w:val="20"/>
              </w:rPr>
              <w:t>01527 877262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98" w:rsidRDefault="00077798">
      <w:pPr>
        <w:spacing w:after="0" w:line="240" w:lineRule="auto"/>
      </w:pPr>
      <w:r>
        <w:separator/>
      </w:r>
    </w:p>
    <w:p w:rsidR="00077798" w:rsidRDefault="00077798"/>
  </w:endnote>
  <w:endnote w:type="continuationSeparator" w:id="0">
    <w:p w:rsidR="00077798" w:rsidRDefault="00077798">
      <w:pPr>
        <w:spacing w:after="0" w:line="240" w:lineRule="auto"/>
      </w:pPr>
      <w:r>
        <w:continuationSeparator/>
      </w:r>
    </w:p>
    <w:p w:rsidR="00077798" w:rsidRDefault="00077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AF32DA">
          <w:rPr>
            <w:noProof/>
          </w:rPr>
          <w:t>3</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98" w:rsidRDefault="00077798">
      <w:pPr>
        <w:spacing w:after="0" w:line="240" w:lineRule="auto"/>
      </w:pPr>
      <w:r>
        <w:separator/>
      </w:r>
    </w:p>
    <w:p w:rsidR="00077798" w:rsidRDefault="00077798"/>
  </w:footnote>
  <w:footnote w:type="continuationSeparator" w:id="0">
    <w:p w:rsidR="00077798" w:rsidRDefault="00077798">
      <w:pPr>
        <w:spacing w:after="0" w:line="240" w:lineRule="auto"/>
      </w:pPr>
      <w:r>
        <w:continuationSeparator/>
      </w:r>
    </w:p>
    <w:p w:rsidR="00077798" w:rsidRDefault="000777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115CE"/>
    <w:rsid w:val="0001168F"/>
    <w:rsid w:val="00043BE5"/>
    <w:rsid w:val="0006548E"/>
    <w:rsid w:val="00077798"/>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1C2CE9"/>
    <w:rsid w:val="001C3BA4"/>
    <w:rsid w:val="001C70E9"/>
    <w:rsid w:val="00200635"/>
    <w:rsid w:val="00201454"/>
    <w:rsid w:val="00204E37"/>
    <w:rsid w:val="00231C43"/>
    <w:rsid w:val="002357D2"/>
    <w:rsid w:val="00252375"/>
    <w:rsid w:val="00254E0D"/>
    <w:rsid w:val="00255C01"/>
    <w:rsid w:val="00285512"/>
    <w:rsid w:val="00297ED3"/>
    <w:rsid w:val="002F36A6"/>
    <w:rsid w:val="00333D1D"/>
    <w:rsid w:val="00365CAB"/>
    <w:rsid w:val="00374F35"/>
    <w:rsid w:val="0038000D"/>
    <w:rsid w:val="00385ACF"/>
    <w:rsid w:val="003D74B9"/>
    <w:rsid w:val="003F5746"/>
    <w:rsid w:val="00450B01"/>
    <w:rsid w:val="00463AAB"/>
    <w:rsid w:val="00471EF2"/>
    <w:rsid w:val="00477474"/>
    <w:rsid w:val="00480B7F"/>
    <w:rsid w:val="004A171F"/>
    <w:rsid w:val="004A1893"/>
    <w:rsid w:val="004C4A44"/>
    <w:rsid w:val="004D1716"/>
    <w:rsid w:val="004D718E"/>
    <w:rsid w:val="005024A1"/>
    <w:rsid w:val="005125BB"/>
    <w:rsid w:val="005264AB"/>
    <w:rsid w:val="00534B54"/>
    <w:rsid w:val="00537F9C"/>
    <w:rsid w:val="00572222"/>
    <w:rsid w:val="005974A7"/>
    <w:rsid w:val="005D3DA6"/>
    <w:rsid w:val="005E5639"/>
    <w:rsid w:val="00680DF7"/>
    <w:rsid w:val="006A0651"/>
    <w:rsid w:val="006B268D"/>
    <w:rsid w:val="006D5E14"/>
    <w:rsid w:val="006E2BE2"/>
    <w:rsid w:val="006E4B3D"/>
    <w:rsid w:val="00702880"/>
    <w:rsid w:val="00704505"/>
    <w:rsid w:val="00733CC9"/>
    <w:rsid w:val="00744EA9"/>
    <w:rsid w:val="00752FC4"/>
    <w:rsid w:val="00757E9C"/>
    <w:rsid w:val="00772F50"/>
    <w:rsid w:val="00781309"/>
    <w:rsid w:val="0079697F"/>
    <w:rsid w:val="007B0887"/>
    <w:rsid w:val="007B4C91"/>
    <w:rsid w:val="007B71E4"/>
    <w:rsid w:val="007C1408"/>
    <w:rsid w:val="007D70F7"/>
    <w:rsid w:val="0083026C"/>
    <w:rsid w:val="00830C5F"/>
    <w:rsid w:val="008311DF"/>
    <w:rsid w:val="00834A33"/>
    <w:rsid w:val="0084526C"/>
    <w:rsid w:val="00867213"/>
    <w:rsid w:val="00896EE1"/>
    <w:rsid w:val="008B00FA"/>
    <w:rsid w:val="008C1482"/>
    <w:rsid w:val="008C2A5B"/>
    <w:rsid w:val="008D0AA7"/>
    <w:rsid w:val="00912223"/>
    <w:rsid w:val="00912A0A"/>
    <w:rsid w:val="00945985"/>
    <w:rsid w:val="009468D3"/>
    <w:rsid w:val="009844A7"/>
    <w:rsid w:val="00996EFE"/>
    <w:rsid w:val="009A1CE2"/>
    <w:rsid w:val="009C42D7"/>
    <w:rsid w:val="009D5513"/>
    <w:rsid w:val="009F4CB2"/>
    <w:rsid w:val="00A11F8C"/>
    <w:rsid w:val="00A17117"/>
    <w:rsid w:val="00A52AA5"/>
    <w:rsid w:val="00A737A6"/>
    <w:rsid w:val="00A763AE"/>
    <w:rsid w:val="00A821E9"/>
    <w:rsid w:val="00AF249A"/>
    <w:rsid w:val="00AF32D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56C08"/>
    <w:rsid w:val="00E6693F"/>
    <w:rsid w:val="00E91CBC"/>
    <w:rsid w:val="00EB5A74"/>
    <w:rsid w:val="00EB64EC"/>
    <w:rsid w:val="00EC6723"/>
    <w:rsid w:val="00EE5B23"/>
    <w:rsid w:val="00F21C80"/>
    <w:rsid w:val="00F26458"/>
    <w:rsid w:val="00F578E7"/>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4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4949"/>
    <w:rsid w:val="000A6AFD"/>
    <w:rsid w:val="000D0541"/>
    <w:rsid w:val="001C7000"/>
    <w:rsid w:val="00223332"/>
    <w:rsid w:val="003A30DF"/>
    <w:rsid w:val="00546B52"/>
    <w:rsid w:val="0055735A"/>
    <w:rsid w:val="005D181D"/>
    <w:rsid w:val="0090359B"/>
    <w:rsid w:val="00924C53"/>
    <w:rsid w:val="0099072E"/>
    <w:rsid w:val="009D6ED2"/>
    <w:rsid w:val="009F04E1"/>
    <w:rsid w:val="00A346B8"/>
    <w:rsid w:val="00A75A94"/>
    <w:rsid w:val="00AB3D86"/>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5CB399BB-3CCE-4BDB-A5E7-79B35A619054}"/>
</file>

<file path=customXml/itemProps3.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9960C7F-64E6-4ACE-8473-5E758AAC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5</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2022-01-26T08:03:00Z</dcterms:created>
  <dcterms:modified xsi:type="dcterms:W3CDTF">2022-03-30T06:43:00Z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