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4F65" w:rsidRDefault="00E91F99" w:rsidP="001A6315">
      <w:pPr>
        <w:tabs>
          <w:tab w:val="left" w:pos="646"/>
        </w:tabs>
        <w:ind w:left="-142"/>
      </w:pPr>
      <w:r>
        <w:rPr>
          <w:rFonts w:ascii="Arial" w:hAnsi="Arial" w:cs="Arial"/>
          <w:b/>
          <w:noProof/>
          <w:lang w:eastAsia="en-GB"/>
        </w:rPr>
        <w:drawing>
          <wp:anchor distT="0" distB="0" distL="114300" distR="114300" simplePos="0" relativeHeight="251693056" behindDoc="0" locked="0" layoutInCell="1" allowOverlap="1" wp14:anchorId="2E026B60" wp14:editId="2DDE1353">
            <wp:simplePos x="0" y="0"/>
            <wp:positionH relativeFrom="column">
              <wp:posOffset>128203</wp:posOffset>
            </wp:positionH>
            <wp:positionV relativeFrom="paragraph">
              <wp:posOffset>63834</wp:posOffset>
            </wp:positionV>
            <wp:extent cx="720000" cy="720000"/>
            <wp:effectExtent l="0" t="0" r="4445" b="4445"/>
            <wp:wrapNone/>
            <wp:docPr id="2" name="Picture 2" descr="Chadsgrove School Logo 2014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dsgrove School Logo 2014 Circle"/>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8FE">
        <w:rPr>
          <w:noProof/>
          <w:lang w:eastAsia="en-GB"/>
        </w:rPr>
        <w:drawing>
          <wp:anchor distT="0" distB="0" distL="114300" distR="114300" simplePos="0" relativeHeight="251658240" behindDoc="0" locked="0" layoutInCell="1" allowOverlap="1">
            <wp:simplePos x="0" y="0"/>
            <wp:positionH relativeFrom="column">
              <wp:posOffset>-114300</wp:posOffset>
            </wp:positionH>
            <wp:positionV relativeFrom="paragraph">
              <wp:posOffset>-123825</wp:posOffset>
            </wp:positionV>
            <wp:extent cx="1932940" cy="1123950"/>
            <wp:effectExtent l="57150" t="0" r="0" b="952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duotone>
                        <a:prstClr val="black"/>
                        <a:srgbClr val="009999">
                          <a:tint val="45000"/>
                          <a:satMod val="400000"/>
                        </a:srgbClr>
                      </a:duotone>
                      <a:extLst>
                        <a:ext uri="{BEBA8EAE-BF5A-486C-A8C5-ECC9F3942E4B}">
                          <a14:imgProps xmlns:a14="http://schemas.microsoft.com/office/drawing/2010/main">
                            <a14:imgLayer r:embed="rId10">
                              <a14:imgEffect>
                                <a14:backgroundRemoval t="9163" b="96367" l="77" r="41041">
                                  <a14:foregroundMark x1="2986" y1="16114" x2="8270" y2="11690"/>
                                  <a14:foregroundMark x1="5972" y1="14376" x2="6432" y2="9163"/>
                                  <a14:foregroundMark x1="5666" y1="14692" x2="6279" y2="11216"/>
                                </a14:backgroundRemoval>
                              </a14:imgEffect>
                            </a14:imgLayer>
                          </a14:imgProps>
                        </a:ext>
                        <a:ext uri="{28A0092B-C50C-407E-A947-70E740481C1C}">
                          <a14:useLocalDpi xmlns:a14="http://schemas.microsoft.com/office/drawing/2010/main"/>
                        </a:ext>
                      </a:extLst>
                    </a:blip>
                    <a:srcRect t="7515" r="56954"/>
                    <a:stretch/>
                  </pic:blipFill>
                  <pic:spPr bwMode="auto">
                    <a:xfrm>
                      <a:off x="0" y="0"/>
                      <a:ext cx="1947892" cy="1132644"/>
                    </a:xfrm>
                    <a:prstGeom prst="rect">
                      <a:avLst/>
                    </a:prstGeom>
                    <a:effectLst>
                      <a:outerShdw blurRad="50800" dist="50800" dir="5400000" algn="ctr" rotWithShape="0">
                        <a:srgbClr val="009999"/>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7A84">
        <w:rPr>
          <w:noProof/>
          <w:lang w:eastAsia="en-GB"/>
        </w:rPr>
        <mc:AlternateContent>
          <mc:Choice Requires="wps">
            <w:drawing>
              <wp:anchor distT="0" distB="0" distL="114300" distR="114300" simplePos="0" relativeHeight="251664384" behindDoc="0" locked="0" layoutInCell="1" allowOverlap="1">
                <wp:simplePos x="0" y="0"/>
                <wp:positionH relativeFrom="column">
                  <wp:posOffset>1962150</wp:posOffset>
                </wp:positionH>
                <wp:positionV relativeFrom="paragraph">
                  <wp:posOffset>123825</wp:posOffset>
                </wp:positionV>
                <wp:extent cx="4095750" cy="866775"/>
                <wp:effectExtent l="19050" t="19050" r="19050" b="28575"/>
                <wp:wrapNone/>
                <wp:docPr id="8" name="Text Box 8"/>
                <wp:cNvGraphicFramePr/>
                <a:graphic xmlns:a="http://schemas.openxmlformats.org/drawingml/2006/main">
                  <a:graphicData uri="http://schemas.microsoft.com/office/word/2010/wordprocessingShape">
                    <wps:wsp>
                      <wps:cNvSpPr txBox="1"/>
                      <wps:spPr>
                        <a:xfrm>
                          <a:off x="0" y="0"/>
                          <a:ext cx="4095750" cy="866775"/>
                        </a:xfrm>
                        <a:prstGeom prst="rect">
                          <a:avLst/>
                        </a:prstGeom>
                        <a:solidFill>
                          <a:schemeClr val="lt1"/>
                        </a:solidFill>
                        <a:ln w="38100">
                          <a:solidFill>
                            <a:srgbClr val="009999"/>
                          </a:solidFill>
                        </a:ln>
                      </wps:spPr>
                      <wps:txbx>
                        <w:txbxContent>
                          <w:p w:rsidR="002B7A84" w:rsidRPr="002B7A84" w:rsidRDefault="004458FE" w:rsidP="002B7A84">
                            <w:pPr>
                              <w:jc w:val="center"/>
                              <w:rPr>
                                <w:color w:val="009999"/>
                                <w:sz w:val="44"/>
                                <w:szCs w:val="44"/>
                              </w:rPr>
                            </w:pPr>
                            <w:r w:rsidRPr="004458FE">
                              <w:rPr>
                                <w:color w:val="009999"/>
                                <w:sz w:val="44"/>
                                <w:szCs w:val="44"/>
                                <w:lang w:val="en-US"/>
                              </w:rPr>
                              <w:t xml:space="preserve">Chadsgrove Curriculum: </w:t>
                            </w:r>
                            <w:r w:rsidRPr="004458FE">
                              <w:rPr>
                                <w:color w:val="009999"/>
                                <w:sz w:val="44"/>
                                <w:szCs w:val="44"/>
                                <w:lang w:val="en-US"/>
                              </w:rPr>
                              <w:br/>
                            </w:r>
                            <w:r w:rsidR="00F646A3">
                              <w:rPr>
                                <w:color w:val="009999"/>
                                <w:sz w:val="44"/>
                                <w:szCs w:val="44"/>
                                <w:lang w:val="en-US"/>
                              </w:rPr>
                              <w:t>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54.5pt;margin-top:9.75pt;width:322.5pt;height:6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" fillcolor="white [3201]" strokecolor="#099" strokeweight="3pt">
                <v:textbox>
                  <w:txbxContent>
                    <w:p w:rsidR="002B7A84" w:rsidRPr="002B7A84" w:rsidRDefault="004458FE" w:rsidP="002B7A84">
                      <w:pPr>
                        <w:jc w:val="center"/>
                        <w:rPr>
                          <w:color w:val="009999"/>
                          <w:sz w:val="44"/>
                          <w:szCs w:val="44"/>
                        </w:rPr>
                      </w:pPr>
                      <w:r w:rsidRPr="004458FE">
                        <w:rPr>
                          <w:color w:val="009999"/>
                          <w:sz w:val="44"/>
                          <w:szCs w:val="44"/>
                          <w:lang w:val="en-US"/>
                        </w:rPr>
                        <w:t xml:space="preserve">Chadsgrove Curriculum: </w:t>
                      </w:r>
                      <w:r w:rsidRPr="004458FE">
                        <w:rPr>
                          <w:color w:val="009999"/>
                          <w:sz w:val="44"/>
                          <w:szCs w:val="44"/>
                          <w:lang w:val="en-US"/>
                        </w:rPr>
                        <w:br/>
                      </w:r>
                      <w:r w:rsidR="00F646A3">
                        <w:rPr>
                          <w:color w:val="009999"/>
                          <w:sz w:val="44"/>
                          <w:szCs w:val="44"/>
                          <w:lang w:val="en-US"/>
                        </w:rPr>
                        <w:t>Assessment</w:t>
                      </w:r>
                    </w:p>
                  </w:txbxContent>
                </v:textbox>
              </v:shape>
            </w:pict>
          </mc:Fallback>
        </mc:AlternateContent>
      </w:r>
      <w:r w:rsidR="009601D1">
        <w:tab/>
      </w:r>
    </w:p>
    <w:p w:rsidR="0005124E" w:rsidRDefault="0005124E" w:rsidP="009601D1">
      <w:pPr>
        <w:tabs>
          <w:tab w:val="left" w:pos="646"/>
        </w:tabs>
      </w:pPr>
    </w:p>
    <w:p w:rsidR="0005124E" w:rsidRDefault="0005124E" w:rsidP="009601D1">
      <w:pPr>
        <w:tabs>
          <w:tab w:val="left" w:pos="646"/>
        </w:tabs>
      </w:pPr>
    </w:p>
    <w:p w:rsidR="0005124E" w:rsidRDefault="0005124E" w:rsidP="009601D1">
      <w:pPr>
        <w:tabs>
          <w:tab w:val="left" w:pos="646"/>
        </w:tabs>
      </w:pPr>
    </w:p>
    <w:p w:rsidR="0005124E" w:rsidRDefault="0005124E" w:rsidP="009601D1">
      <w:pPr>
        <w:tabs>
          <w:tab w:val="left" w:pos="646"/>
        </w:tabs>
      </w:pPr>
    </w:p>
    <w:p w:rsidR="0005124E" w:rsidRDefault="0005124E" w:rsidP="009601D1">
      <w:pPr>
        <w:tabs>
          <w:tab w:val="left" w:pos="646"/>
        </w:tabs>
      </w:pPr>
    </w:p>
    <w:p w:rsidR="00C90419" w:rsidRPr="00C90419" w:rsidRDefault="00C90419" w:rsidP="009601D1">
      <w:pPr>
        <w:tabs>
          <w:tab w:val="left" w:pos="646"/>
        </w:tabs>
        <w:rPr>
          <w:sz w:val="12"/>
          <w:szCs w:val="12"/>
        </w:rPr>
      </w:pPr>
    </w:p>
    <w:p w:rsidR="000B39E3" w:rsidRDefault="000B39E3" w:rsidP="00462111">
      <w:pPr>
        <w:spacing w:line="276" w:lineRule="auto"/>
        <w:rPr>
          <w:rFonts w:cstheme="minorHAnsi"/>
          <w:b/>
          <w:color w:val="009999"/>
          <w:sz w:val="20"/>
          <w:szCs w:val="24"/>
          <w:u w:val="single"/>
          <w:shd w:val="clear" w:color="auto" w:fill="FFFFFF"/>
        </w:rPr>
      </w:pPr>
    </w:p>
    <w:p w:rsidR="00462111" w:rsidRPr="00462111" w:rsidRDefault="00462111" w:rsidP="00462111">
      <w:pPr>
        <w:spacing w:line="276" w:lineRule="auto"/>
        <w:rPr>
          <w:rFonts w:cstheme="minorHAnsi"/>
          <w:b/>
          <w:color w:val="009999"/>
          <w:sz w:val="20"/>
          <w:szCs w:val="24"/>
          <w:u w:val="single"/>
          <w:shd w:val="clear" w:color="auto" w:fill="FFFFFF"/>
        </w:rPr>
      </w:pPr>
      <w:r w:rsidRPr="00462111">
        <w:rPr>
          <w:rFonts w:cstheme="minorHAnsi"/>
          <w:b/>
          <w:color w:val="009999"/>
          <w:sz w:val="20"/>
          <w:szCs w:val="24"/>
          <w:u w:val="single"/>
          <w:shd w:val="clear" w:color="auto" w:fill="FFFFFF"/>
        </w:rPr>
        <w:t>Early Years Pathway</w:t>
      </w:r>
    </w:p>
    <w:p w:rsidR="00462111" w:rsidRPr="00462111" w:rsidRDefault="00462111" w:rsidP="00462111">
      <w:pPr>
        <w:spacing w:line="276" w:lineRule="auto"/>
        <w:rPr>
          <w:rFonts w:cstheme="minorHAnsi"/>
          <w:color w:val="009999"/>
          <w:sz w:val="20"/>
          <w:szCs w:val="24"/>
          <w:shd w:val="clear" w:color="auto" w:fill="FFFFFF"/>
        </w:rPr>
      </w:pPr>
      <w:r w:rsidRPr="00462111">
        <w:rPr>
          <w:rFonts w:cstheme="minorHAnsi"/>
          <w:color w:val="009999"/>
          <w:sz w:val="20"/>
          <w:szCs w:val="24"/>
          <w:shd w:val="clear" w:color="auto" w:fill="FFFFFF"/>
        </w:rPr>
        <w:t>Early Years pupils</w:t>
      </w:r>
      <w:r>
        <w:rPr>
          <w:rFonts w:cstheme="minorHAnsi"/>
          <w:color w:val="009999"/>
          <w:sz w:val="20"/>
          <w:szCs w:val="24"/>
          <w:shd w:val="clear" w:color="auto" w:fill="FFFFFF"/>
        </w:rPr>
        <w:t xml:space="preserve"> are</w:t>
      </w:r>
      <w:r w:rsidRPr="00462111">
        <w:rPr>
          <w:rFonts w:cstheme="minorHAnsi"/>
          <w:color w:val="009999"/>
          <w:sz w:val="20"/>
          <w:szCs w:val="24"/>
          <w:shd w:val="clear" w:color="auto" w:fill="FFFFFF"/>
        </w:rPr>
        <w:t xml:space="preserve"> assessed using </w:t>
      </w:r>
      <w:r w:rsidR="00394063">
        <w:rPr>
          <w:rFonts w:cstheme="minorHAnsi"/>
          <w:color w:val="009999"/>
          <w:sz w:val="20"/>
          <w:szCs w:val="24"/>
          <w:shd w:val="clear" w:color="auto" w:fill="FFFFFF"/>
        </w:rPr>
        <w:t xml:space="preserve">the </w:t>
      </w:r>
      <w:r w:rsidR="00884CE1">
        <w:rPr>
          <w:rFonts w:cstheme="minorHAnsi"/>
          <w:color w:val="009999"/>
          <w:sz w:val="20"/>
          <w:szCs w:val="24"/>
          <w:shd w:val="clear" w:color="auto" w:fill="FFFFFF"/>
        </w:rPr>
        <w:t>Early Years Support Framework. Early Years as</w:t>
      </w:r>
      <w:r w:rsidRPr="00462111">
        <w:rPr>
          <w:rFonts w:cstheme="minorHAnsi"/>
          <w:color w:val="009999"/>
          <w:sz w:val="20"/>
          <w:szCs w:val="24"/>
          <w:shd w:val="clear" w:color="auto" w:fill="FFFFFF"/>
        </w:rPr>
        <w:t>s</w:t>
      </w:r>
      <w:r w:rsidR="00884CE1">
        <w:rPr>
          <w:rFonts w:cstheme="minorHAnsi"/>
          <w:color w:val="009999"/>
          <w:sz w:val="20"/>
          <w:szCs w:val="24"/>
          <w:shd w:val="clear" w:color="auto" w:fill="FFFFFF"/>
        </w:rPr>
        <w:t>essments are</w:t>
      </w:r>
      <w:r w:rsidRPr="00462111">
        <w:rPr>
          <w:rFonts w:cstheme="minorHAnsi"/>
          <w:color w:val="009999"/>
          <w:sz w:val="20"/>
          <w:szCs w:val="24"/>
          <w:shd w:val="clear" w:color="auto" w:fill="FFFFFF"/>
        </w:rPr>
        <w:t xml:space="preserve"> recorded using SOLAR. All pupils also have a Learning Journey that documents the progress that they are making against their personal targets.</w:t>
      </w:r>
    </w:p>
    <w:p w:rsidR="00462111" w:rsidRPr="00462111" w:rsidRDefault="00884CE1" w:rsidP="00462111">
      <w:pPr>
        <w:spacing w:line="276" w:lineRule="auto"/>
        <w:rPr>
          <w:rFonts w:cstheme="minorHAnsi"/>
          <w:color w:val="009999"/>
          <w:sz w:val="20"/>
          <w:szCs w:val="24"/>
          <w:shd w:val="clear" w:color="auto" w:fill="FFFFFF"/>
        </w:rPr>
      </w:pPr>
      <w:r>
        <w:rPr>
          <w:rFonts w:cstheme="minorHAnsi"/>
          <w:color w:val="009999"/>
          <w:sz w:val="20"/>
          <w:szCs w:val="24"/>
          <w:shd w:val="clear" w:color="auto" w:fill="FFFFFF"/>
        </w:rPr>
        <w:t>Any</w:t>
      </w:r>
      <w:r w:rsidR="00462111" w:rsidRPr="00462111">
        <w:rPr>
          <w:rFonts w:cstheme="minorHAnsi"/>
          <w:color w:val="009999"/>
          <w:sz w:val="20"/>
          <w:szCs w:val="24"/>
          <w:shd w:val="clear" w:color="auto" w:fill="FFFFFF"/>
        </w:rPr>
        <w:t xml:space="preserve"> pupils</w:t>
      </w:r>
      <w:r>
        <w:rPr>
          <w:rFonts w:cstheme="minorHAnsi"/>
          <w:color w:val="009999"/>
          <w:sz w:val="20"/>
          <w:szCs w:val="24"/>
          <w:shd w:val="clear" w:color="auto" w:fill="FFFFFF"/>
        </w:rPr>
        <w:t xml:space="preserve"> attending on an assessment place will begin </w:t>
      </w:r>
      <w:r w:rsidR="00462111" w:rsidRPr="00462111">
        <w:rPr>
          <w:rFonts w:cstheme="minorHAnsi"/>
          <w:color w:val="009999"/>
          <w:sz w:val="20"/>
          <w:szCs w:val="24"/>
          <w:shd w:val="clear" w:color="auto" w:fill="FFFFFF"/>
        </w:rPr>
        <w:t xml:space="preserve">the process of statutory assessment </w:t>
      </w:r>
      <w:r>
        <w:rPr>
          <w:rFonts w:cstheme="minorHAnsi"/>
          <w:color w:val="009999"/>
          <w:sz w:val="20"/>
          <w:szCs w:val="24"/>
          <w:shd w:val="clear" w:color="auto" w:fill="FFFFFF"/>
        </w:rPr>
        <w:t xml:space="preserve">once staff have built up a detailed understanding of their needs. Statutory assessment will take place no later than </w:t>
      </w:r>
      <w:r w:rsidR="00462111" w:rsidRPr="00462111">
        <w:rPr>
          <w:rFonts w:cstheme="minorHAnsi"/>
          <w:color w:val="009999"/>
          <w:sz w:val="20"/>
          <w:szCs w:val="24"/>
          <w:shd w:val="clear" w:color="auto" w:fill="FFFFFF"/>
        </w:rPr>
        <w:t xml:space="preserve">the </w:t>
      </w:r>
      <w:r>
        <w:rPr>
          <w:rFonts w:cstheme="minorHAnsi"/>
          <w:color w:val="009999"/>
          <w:sz w:val="20"/>
          <w:szCs w:val="24"/>
          <w:shd w:val="clear" w:color="auto" w:fill="FFFFFF"/>
        </w:rPr>
        <w:t xml:space="preserve">end of the </w:t>
      </w:r>
      <w:r w:rsidR="00462111" w:rsidRPr="00462111">
        <w:rPr>
          <w:rFonts w:cstheme="minorHAnsi"/>
          <w:color w:val="009999"/>
          <w:sz w:val="20"/>
          <w:szCs w:val="24"/>
          <w:shd w:val="clear" w:color="auto" w:fill="FFFFFF"/>
        </w:rPr>
        <w:t xml:space="preserve">Autumn </w:t>
      </w:r>
      <w:r>
        <w:rPr>
          <w:rFonts w:cstheme="minorHAnsi"/>
          <w:color w:val="009999"/>
          <w:sz w:val="20"/>
          <w:szCs w:val="24"/>
          <w:shd w:val="clear" w:color="auto" w:fill="FFFFFF"/>
        </w:rPr>
        <w:t>Term prior to the Reception Year</w:t>
      </w:r>
      <w:r w:rsidR="00462111" w:rsidRPr="00462111">
        <w:rPr>
          <w:rFonts w:cstheme="minorHAnsi"/>
          <w:color w:val="009999"/>
          <w:sz w:val="20"/>
          <w:szCs w:val="24"/>
          <w:shd w:val="clear" w:color="auto" w:fill="FFFFFF"/>
        </w:rPr>
        <w:t>.</w:t>
      </w:r>
    </w:p>
    <w:p w:rsidR="00462111" w:rsidRPr="00462111" w:rsidRDefault="00462111" w:rsidP="00462111">
      <w:pPr>
        <w:spacing w:line="276" w:lineRule="auto"/>
        <w:rPr>
          <w:rFonts w:cstheme="minorHAnsi"/>
          <w:color w:val="009999"/>
          <w:sz w:val="20"/>
          <w:szCs w:val="24"/>
          <w:shd w:val="clear" w:color="auto" w:fill="FFFFFF"/>
        </w:rPr>
      </w:pPr>
    </w:p>
    <w:p w:rsidR="00462111" w:rsidRPr="00462111" w:rsidRDefault="00462111" w:rsidP="00462111">
      <w:pPr>
        <w:spacing w:line="276" w:lineRule="auto"/>
        <w:rPr>
          <w:rFonts w:cstheme="minorHAnsi"/>
          <w:b/>
          <w:color w:val="009999"/>
          <w:sz w:val="20"/>
          <w:szCs w:val="24"/>
          <w:u w:val="single"/>
          <w:shd w:val="clear" w:color="auto" w:fill="FFFFFF"/>
        </w:rPr>
      </w:pPr>
      <w:r w:rsidRPr="00462111">
        <w:rPr>
          <w:rFonts w:cstheme="minorHAnsi"/>
          <w:b/>
          <w:color w:val="009999"/>
          <w:sz w:val="20"/>
          <w:szCs w:val="24"/>
          <w:u w:val="single"/>
          <w:shd w:val="clear" w:color="auto" w:fill="FFFFFF"/>
        </w:rPr>
        <w:t>Pre-Formal Pathway</w:t>
      </w:r>
    </w:p>
    <w:p w:rsidR="00462111" w:rsidRPr="00462111" w:rsidRDefault="00462111" w:rsidP="00462111">
      <w:pPr>
        <w:spacing w:line="276" w:lineRule="auto"/>
        <w:rPr>
          <w:rFonts w:cstheme="minorHAnsi"/>
          <w:color w:val="009999"/>
          <w:sz w:val="20"/>
          <w:szCs w:val="24"/>
          <w:shd w:val="clear" w:color="auto" w:fill="FFFFFF"/>
        </w:rPr>
      </w:pPr>
      <w:r w:rsidRPr="00462111">
        <w:rPr>
          <w:rFonts w:cstheme="minorHAnsi"/>
          <w:color w:val="009999"/>
          <w:sz w:val="20"/>
          <w:szCs w:val="24"/>
          <w:shd w:val="clear" w:color="auto" w:fill="FFFFFF"/>
        </w:rPr>
        <w:t xml:space="preserve">Pupils’ progress </w:t>
      </w:r>
      <w:r w:rsidR="00394063">
        <w:rPr>
          <w:rFonts w:cstheme="minorHAnsi"/>
          <w:color w:val="009999"/>
          <w:sz w:val="20"/>
          <w:szCs w:val="24"/>
          <w:shd w:val="clear" w:color="auto" w:fill="FFFFFF"/>
        </w:rPr>
        <w:t>is</w:t>
      </w:r>
      <w:r w:rsidRPr="00462111">
        <w:rPr>
          <w:rFonts w:cstheme="minorHAnsi"/>
          <w:color w:val="009999"/>
          <w:sz w:val="20"/>
          <w:szCs w:val="24"/>
          <w:shd w:val="clear" w:color="auto" w:fill="FFFFFF"/>
        </w:rPr>
        <w:t xml:space="preserve"> assessed using Routes for Learning, which is an assessment tool specifically designed for pupils with P</w:t>
      </w:r>
      <w:r w:rsidR="00394063">
        <w:rPr>
          <w:rFonts w:cstheme="minorHAnsi"/>
          <w:color w:val="009999"/>
          <w:sz w:val="20"/>
          <w:szCs w:val="24"/>
          <w:shd w:val="clear" w:color="auto" w:fill="FFFFFF"/>
        </w:rPr>
        <w:t xml:space="preserve">rofound and </w:t>
      </w:r>
      <w:r w:rsidRPr="00462111">
        <w:rPr>
          <w:rFonts w:cstheme="minorHAnsi"/>
          <w:color w:val="009999"/>
          <w:sz w:val="20"/>
          <w:szCs w:val="24"/>
          <w:shd w:val="clear" w:color="auto" w:fill="FFFFFF"/>
        </w:rPr>
        <w:t>M</w:t>
      </w:r>
      <w:r w:rsidR="00394063">
        <w:rPr>
          <w:rFonts w:cstheme="minorHAnsi"/>
          <w:color w:val="009999"/>
          <w:sz w:val="20"/>
          <w:szCs w:val="24"/>
          <w:shd w:val="clear" w:color="auto" w:fill="FFFFFF"/>
        </w:rPr>
        <w:t xml:space="preserve">ultiple </w:t>
      </w:r>
      <w:r w:rsidRPr="00462111">
        <w:rPr>
          <w:rFonts w:cstheme="minorHAnsi"/>
          <w:color w:val="009999"/>
          <w:sz w:val="20"/>
          <w:szCs w:val="24"/>
          <w:shd w:val="clear" w:color="auto" w:fill="FFFFFF"/>
        </w:rPr>
        <w:t>L</w:t>
      </w:r>
      <w:r w:rsidR="00394063">
        <w:rPr>
          <w:rFonts w:cstheme="minorHAnsi"/>
          <w:color w:val="009999"/>
          <w:sz w:val="20"/>
          <w:szCs w:val="24"/>
          <w:shd w:val="clear" w:color="auto" w:fill="FFFFFF"/>
        </w:rPr>
        <w:t xml:space="preserve">earning </w:t>
      </w:r>
      <w:r w:rsidRPr="00462111">
        <w:rPr>
          <w:rFonts w:cstheme="minorHAnsi"/>
          <w:color w:val="009999"/>
          <w:sz w:val="20"/>
          <w:szCs w:val="24"/>
          <w:shd w:val="clear" w:color="auto" w:fill="FFFFFF"/>
        </w:rPr>
        <w:t>D</w:t>
      </w:r>
      <w:r w:rsidR="00394063">
        <w:rPr>
          <w:rFonts w:cstheme="minorHAnsi"/>
          <w:color w:val="009999"/>
          <w:sz w:val="20"/>
          <w:szCs w:val="24"/>
          <w:shd w:val="clear" w:color="auto" w:fill="FFFFFF"/>
        </w:rPr>
        <w:t>ifficulties</w:t>
      </w:r>
      <w:r w:rsidRPr="00462111">
        <w:rPr>
          <w:rFonts w:cstheme="minorHAnsi"/>
          <w:color w:val="009999"/>
          <w:sz w:val="20"/>
          <w:szCs w:val="24"/>
          <w:shd w:val="clear" w:color="auto" w:fill="FFFFFF"/>
        </w:rPr>
        <w:t xml:space="preserve">. Each pupil will </w:t>
      </w:r>
      <w:r w:rsidR="00394063">
        <w:rPr>
          <w:rFonts w:cstheme="minorHAnsi"/>
          <w:color w:val="009999"/>
          <w:sz w:val="20"/>
          <w:szCs w:val="24"/>
          <w:shd w:val="clear" w:color="auto" w:fill="FFFFFF"/>
        </w:rPr>
        <w:t xml:space="preserve">progress </w:t>
      </w:r>
      <w:r w:rsidRPr="00462111">
        <w:rPr>
          <w:rFonts w:cstheme="minorHAnsi"/>
          <w:color w:val="009999"/>
          <w:sz w:val="20"/>
          <w:szCs w:val="24"/>
          <w:shd w:val="clear" w:color="auto" w:fill="FFFFFF"/>
        </w:rPr>
        <w:t>through the Routes for Learning ‘</w:t>
      </w:r>
      <w:proofErr w:type="spellStart"/>
      <w:r w:rsidRPr="00462111">
        <w:rPr>
          <w:rFonts w:cstheme="minorHAnsi"/>
          <w:color w:val="009999"/>
          <w:sz w:val="20"/>
          <w:szCs w:val="24"/>
          <w:shd w:val="clear" w:color="auto" w:fill="FFFFFF"/>
        </w:rPr>
        <w:t>Routemap</w:t>
      </w:r>
      <w:proofErr w:type="spellEnd"/>
      <w:r w:rsidRPr="00462111">
        <w:rPr>
          <w:rFonts w:cstheme="minorHAnsi"/>
          <w:color w:val="009999"/>
          <w:sz w:val="20"/>
          <w:szCs w:val="24"/>
          <w:shd w:val="clear" w:color="auto" w:fill="FFFFFF"/>
        </w:rPr>
        <w:t xml:space="preserve">’. Individual targets will be set in the areas of Cognition and Learning, Communication and Interaction, Sensory and Physical development and Social and Emotional development. These targets will be set in line with </w:t>
      </w:r>
      <w:r w:rsidR="002747BA">
        <w:rPr>
          <w:rFonts w:cstheme="minorHAnsi"/>
          <w:color w:val="009999"/>
          <w:sz w:val="20"/>
          <w:szCs w:val="24"/>
          <w:shd w:val="clear" w:color="auto" w:fill="FFFFFF"/>
        </w:rPr>
        <w:t>pupils’</w:t>
      </w:r>
      <w:r w:rsidRPr="00462111">
        <w:rPr>
          <w:rFonts w:cstheme="minorHAnsi"/>
          <w:color w:val="009999"/>
          <w:sz w:val="20"/>
          <w:szCs w:val="24"/>
          <w:shd w:val="clear" w:color="auto" w:fill="FFFFFF"/>
        </w:rPr>
        <w:t xml:space="preserve"> EHCP Outcomes, as well as linking closely to the numbered steps on their current Routes for Learning</w:t>
      </w:r>
      <w:r w:rsidR="002747BA">
        <w:rPr>
          <w:rFonts w:cstheme="minorHAnsi"/>
          <w:color w:val="009999"/>
          <w:sz w:val="20"/>
          <w:szCs w:val="24"/>
          <w:shd w:val="clear" w:color="auto" w:fill="FFFFFF"/>
        </w:rPr>
        <w:t xml:space="preserve"> Band</w:t>
      </w:r>
      <w:r w:rsidRPr="00462111">
        <w:rPr>
          <w:rFonts w:cstheme="minorHAnsi"/>
          <w:color w:val="009999"/>
          <w:sz w:val="20"/>
          <w:szCs w:val="24"/>
          <w:shd w:val="clear" w:color="auto" w:fill="FFFFFF"/>
        </w:rPr>
        <w:t>, where appropriate.</w:t>
      </w:r>
    </w:p>
    <w:p w:rsidR="00462111" w:rsidRPr="00462111" w:rsidRDefault="00462111" w:rsidP="00462111">
      <w:pPr>
        <w:spacing w:line="276" w:lineRule="auto"/>
        <w:rPr>
          <w:rFonts w:cstheme="minorHAnsi"/>
          <w:color w:val="009999"/>
          <w:sz w:val="20"/>
          <w:szCs w:val="24"/>
          <w:shd w:val="clear" w:color="auto" w:fill="FFFFFF"/>
        </w:rPr>
      </w:pPr>
    </w:p>
    <w:p w:rsidR="00462111" w:rsidRPr="00462111" w:rsidRDefault="00462111" w:rsidP="00462111">
      <w:pPr>
        <w:spacing w:line="276" w:lineRule="auto"/>
        <w:rPr>
          <w:rFonts w:cstheme="minorHAnsi"/>
          <w:color w:val="009999"/>
          <w:sz w:val="20"/>
          <w:szCs w:val="24"/>
          <w:shd w:val="clear" w:color="auto" w:fill="FFFFFF"/>
        </w:rPr>
      </w:pPr>
      <w:r w:rsidRPr="00462111">
        <w:rPr>
          <w:rFonts w:cstheme="minorHAnsi"/>
          <w:color w:val="009999"/>
          <w:sz w:val="20"/>
          <w:szCs w:val="24"/>
          <w:shd w:val="clear" w:color="auto" w:fill="FFFFFF"/>
        </w:rPr>
        <w:t xml:space="preserve">Pupils’ progress towards meeting their targets is recorded using the Engagement Model, which allows small steps of progress to be recorded in the areas of exploration, realisation, anticipation, persistence and initiation. </w:t>
      </w:r>
    </w:p>
    <w:p w:rsidR="00462111" w:rsidRPr="00462111" w:rsidRDefault="00462111" w:rsidP="00462111">
      <w:pPr>
        <w:spacing w:line="276" w:lineRule="auto"/>
        <w:rPr>
          <w:rFonts w:cstheme="minorHAnsi"/>
          <w:color w:val="009999"/>
          <w:sz w:val="20"/>
          <w:szCs w:val="24"/>
          <w:shd w:val="clear" w:color="auto" w:fill="FFFFFF"/>
        </w:rPr>
      </w:pPr>
      <w:r w:rsidRPr="00462111">
        <w:rPr>
          <w:rFonts w:cstheme="minorHAnsi"/>
          <w:color w:val="009999"/>
          <w:sz w:val="20"/>
          <w:szCs w:val="24"/>
          <w:shd w:val="clear" w:color="auto" w:fill="FFFFFF"/>
        </w:rPr>
        <w:t xml:space="preserve">The Engagement Model is used as part of pupils’ formative assessment; future lesson planning is guided by pupils’ individual assessment records. </w:t>
      </w:r>
    </w:p>
    <w:p w:rsidR="00462111" w:rsidRPr="00462111" w:rsidRDefault="00462111" w:rsidP="00462111">
      <w:pPr>
        <w:spacing w:line="276" w:lineRule="auto"/>
        <w:rPr>
          <w:rFonts w:cstheme="minorHAnsi"/>
          <w:color w:val="009999"/>
          <w:sz w:val="20"/>
          <w:szCs w:val="24"/>
          <w:shd w:val="clear" w:color="auto" w:fill="FFFFFF"/>
        </w:rPr>
      </w:pPr>
    </w:p>
    <w:p w:rsidR="00462111" w:rsidRPr="00462111" w:rsidRDefault="00462111" w:rsidP="00462111">
      <w:pPr>
        <w:spacing w:line="276" w:lineRule="auto"/>
        <w:rPr>
          <w:rFonts w:cstheme="minorHAnsi"/>
          <w:color w:val="009999"/>
          <w:sz w:val="20"/>
          <w:szCs w:val="24"/>
          <w:shd w:val="clear" w:color="auto" w:fill="FFFFFF"/>
        </w:rPr>
      </w:pPr>
      <w:r w:rsidRPr="00462111">
        <w:rPr>
          <w:rFonts w:cstheme="minorHAnsi"/>
          <w:color w:val="009999"/>
          <w:sz w:val="20"/>
          <w:szCs w:val="24"/>
          <w:shd w:val="clear" w:color="auto" w:fill="FFFFFF"/>
        </w:rPr>
        <w:t xml:space="preserve">Videos and photographs </w:t>
      </w:r>
      <w:r w:rsidR="00B81BE6">
        <w:rPr>
          <w:rFonts w:cstheme="minorHAnsi"/>
          <w:color w:val="009999"/>
          <w:sz w:val="20"/>
          <w:szCs w:val="24"/>
          <w:shd w:val="clear" w:color="auto" w:fill="FFFFFF"/>
        </w:rPr>
        <w:t>are</w:t>
      </w:r>
      <w:r w:rsidRPr="00462111">
        <w:rPr>
          <w:rFonts w:cstheme="minorHAnsi"/>
          <w:color w:val="009999"/>
          <w:sz w:val="20"/>
          <w:szCs w:val="24"/>
          <w:shd w:val="clear" w:color="auto" w:fill="FFFFFF"/>
        </w:rPr>
        <w:t xml:space="preserve"> used to demonstrate the progress that pupils make; these </w:t>
      </w:r>
      <w:r w:rsidR="00B81BE6">
        <w:rPr>
          <w:rFonts w:cstheme="minorHAnsi"/>
          <w:color w:val="009999"/>
          <w:sz w:val="20"/>
          <w:szCs w:val="24"/>
          <w:shd w:val="clear" w:color="auto" w:fill="FFFFFF"/>
        </w:rPr>
        <w:t>are</w:t>
      </w:r>
      <w:r>
        <w:rPr>
          <w:rFonts w:cstheme="minorHAnsi"/>
          <w:color w:val="009999"/>
          <w:sz w:val="20"/>
          <w:szCs w:val="24"/>
          <w:shd w:val="clear" w:color="auto" w:fill="FFFFFF"/>
        </w:rPr>
        <w:t xml:space="preserve"> linked to</w:t>
      </w:r>
      <w:r w:rsidRPr="00462111">
        <w:rPr>
          <w:rFonts w:cstheme="minorHAnsi"/>
          <w:color w:val="009999"/>
          <w:sz w:val="20"/>
          <w:szCs w:val="24"/>
          <w:shd w:val="clear" w:color="auto" w:fill="FFFFFF"/>
        </w:rPr>
        <w:t xml:space="preserve"> the school’s online SOLAR site, which evidences their summative assessment each term. Data is collected which enables progress to be tracked and interventions to be put in place where necessary, in order to ensure that all pupils reach their full potential.</w:t>
      </w:r>
    </w:p>
    <w:p w:rsidR="00462111" w:rsidRPr="00462111" w:rsidRDefault="00462111" w:rsidP="00462111">
      <w:pPr>
        <w:spacing w:line="276" w:lineRule="auto"/>
        <w:rPr>
          <w:rFonts w:cstheme="minorHAnsi"/>
          <w:color w:val="009999"/>
          <w:sz w:val="20"/>
          <w:szCs w:val="24"/>
          <w:shd w:val="clear" w:color="auto" w:fill="FFFFFF"/>
        </w:rPr>
      </w:pPr>
    </w:p>
    <w:p w:rsidR="00462111" w:rsidRPr="000D2308" w:rsidRDefault="00462111" w:rsidP="00462111">
      <w:pPr>
        <w:spacing w:line="276" w:lineRule="auto"/>
        <w:rPr>
          <w:rFonts w:cstheme="minorHAnsi"/>
          <w:b/>
          <w:color w:val="009999"/>
          <w:sz w:val="20"/>
          <w:szCs w:val="24"/>
          <w:u w:val="single"/>
          <w:shd w:val="clear" w:color="auto" w:fill="FFFFFF"/>
        </w:rPr>
      </w:pPr>
      <w:r w:rsidRPr="000D2308">
        <w:rPr>
          <w:rFonts w:cstheme="minorHAnsi"/>
          <w:b/>
          <w:color w:val="009999"/>
          <w:sz w:val="20"/>
          <w:szCs w:val="24"/>
          <w:u w:val="single"/>
          <w:shd w:val="clear" w:color="auto" w:fill="FFFFFF"/>
        </w:rPr>
        <w:t>Semi-Formal and Formal Pathways</w:t>
      </w:r>
    </w:p>
    <w:p w:rsidR="00462111" w:rsidRDefault="00B81BE6" w:rsidP="00462111">
      <w:pPr>
        <w:spacing w:line="276" w:lineRule="auto"/>
        <w:rPr>
          <w:rFonts w:cstheme="minorHAnsi"/>
          <w:color w:val="009999"/>
          <w:sz w:val="20"/>
          <w:szCs w:val="24"/>
          <w:shd w:val="clear" w:color="auto" w:fill="FFFFFF"/>
        </w:rPr>
      </w:pPr>
      <w:r>
        <w:rPr>
          <w:rFonts w:cstheme="minorHAnsi"/>
          <w:color w:val="009999"/>
          <w:sz w:val="20"/>
          <w:szCs w:val="24"/>
          <w:shd w:val="clear" w:color="auto" w:fill="FFFFFF"/>
        </w:rPr>
        <w:t xml:space="preserve">Chadsgrove Progress </w:t>
      </w:r>
      <w:r w:rsidR="00462111" w:rsidRPr="00462111">
        <w:rPr>
          <w:rFonts w:cstheme="minorHAnsi"/>
          <w:color w:val="009999"/>
          <w:sz w:val="20"/>
          <w:szCs w:val="24"/>
          <w:shd w:val="clear" w:color="auto" w:fill="FFFFFF"/>
        </w:rPr>
        <w:t>Steps are used to measure and track the progress of pupils on the Semi-Formal and For</w:t>
      </w:r>
      <w:r>
        <w:rPr>
          <w:rFonts w:cstheme="minorHAnsi"/>
          <w:color w:val="009999"/>
          <w:sz w:val="20"/>
          <w:szCs w:val="24"/>
          <w:shd w:val="clear" w:color="auto" w:fill="FFFFFF"/>
        </w:rPr>
        <w:t xml:space="preserve">mal Pathways. The Chadsgrove Progress </w:t>
      </w:r>
      <w:r w:rsidR="00462111" w:rsidRPr="00462111">
        <w:rPr>
          <w:rFonts w:cstheme="minorHAnsi"/>
          <w:color w:val="009999"/>
          <w:sz w:val="20"/>
          <w:szCs w:val="24"/>
          <w:shd w:val="clear" w:color="auto" w:fill="FFFFFF"/>
        </w:rPr>
        <w:t>Steps utilise levels 4-8 of the ‘old’ P Levels, ‘bridging’ levels developed by local special schools and the expectations for Years 1 and 2</w:t>
      </w:r>
      <w:r>
        <w:rPr>
          <w:rFonts w:cstheme="minorHAnsi"/>
          <w:color w:val="009999"/>
          <w:sz w:val="20"/>
          <w:szCs w:val="24"/>
          <w:shd w:val="clear" w:color="auto" w:fill="FFFFFF"/>
        </w:rPr>
        <w:t xml:space="preserve"> of the National Curriculum</w:t>
      </w:r>
      <w:r w:rsidR="00462111" w:rsidRPr="00462111">
        <w:rPr>
          <w:rFonts w:cstheme="minorHAnsi"/>
          <w:color w:val="009999"/>
          <w:sz w:val="20"/>
          <w:szCs w:val="24"/>
          <w:shd w:val="clear" w:color="auto" w:fill="FFFFFF"/>
        </w:rPr>
        <w:t xml:space="preserve">. </w:t>
      </w:r>
    </w:p>
    <w:p w:rsidR="00B81BE6" w:rsidRPr="00462111" w:rsidRDefault="00B81BE6" w:rsidP="00462111">
      <w:pPr>
        <w:spacing w:line="276" w:lineRule="auto"/>
        <w:rPr>
          <w:rFonts w:cstheme="minorHAnsi"/>
          <w:color w:val="009999"/>
          <w:sz w:val="20"/>
          <w:szCs w:val="24"/>
          <w:shd w:val="clear" w:color="auto" w:fill="FFFFFF"/>
        </w:rPr>
      </w:pPr>
    </w:p>
    <w:p w:rsidR="00462111" w:rsidRDefault="00462111" w:rsidP="00462111">
      <w:pPr>
        <w:spacing w:line="276" w:lineRule="auto"/>
        <w:rPr>
          <w:rFonts w:cstheme="minorHAnsi"/>
          <w:color w:val="009999"/>
          <w:sz w:val="20"/>
          <w:szCs w:val="24"/>
          <w:shd w:val="clear" w:color="auto" w:fill="FFFFFF"/>
        </w:rPr>
      </w:pPr>
      <w:r w:rsidRPr="00462111">
        <w:rPr>
          <w:rFonts w:cstheme="minorHAnsi"/>
          <w:color w:val="009999"/>
          <w:sz w:val="20"/>
          <w:szCs w:val="24"/>
          <w:shd w:val="clear" w:color="auto" w:fill="FFFFFF"/>
        </w:rPr>
        <w:t xml:space="preserve">Chadsgrove </w:t>
      </w:r>
      <w:r w:rsidR="00B81BE6">
        <w:rPr>
          <w:rFonts w:cstheme="minorHAnsi"/>
          <w:color w:val="009999"/>
          <w:sz w:val="20"/>
          <w:szCs w:val="24"/>
          <w:shd w:val="clear" w:color="auto" w:fill="FFFFFF"/>
        </w:rPr>
        <w:t xml:space="preserve">Progress </w:t>
      </w:r>
      <w:r w:rsidRPr="00462111">
        <w:rPr>
          <w:rFonts w:cstheme="minorHAnsi"/>
          <w:color w:val="009999"/>
          <w:sz w:val="20"/>
          <w:szCs w:val="24"/>
          <w:shd w:val="clear" w:color="auto" w:fill="FFFFFF"/>
        </w:rPr>
        <w:t>Steps</w:t>
      </w:r>
      <w:r w:rsidR="00B81BE6">
        <w:rPr>
          <w:rFonts w:cstheme="minorHAnsi"/>
          <w:color w:val="009999"/>
          <w:sz w:val="20"/>
          <w:szCs w:val="24"/>
          <w:shd w:val="clear" w:color="auto" w:fill="FFFFFF"/>
        </w:rPr>
        <w:t xml:space="preserve"> </w:t>
      </w:r>
      <w:r w:rsidR="002747BA">
        <w:rPr>
          <w:rFonts w:cstheme="minorHAnsi"/>
          <w:color w:val="009999"/>
          <w:sz w:val="20"/>
          <w:szCs w:val="24"/>
          <w:shd w:val="clear" w:color="auto" w:fill="FFFFFF"/>
        </w:rPr>
        <w:t xml:space="preserve">for each subject area </w:t>
      </w:r>
      <w:r w:rsidR="00B81BE6">
        <w:rPr>
          <w:rFonts w:cstheme="minorHAnsi"/>
          <w:color w:val="009999"/>
          <w:sz w:val="20"/>
          <w:szCs w:val="24"/>
          <w:shd w:val="clear" w:color="auto" w:fill="FFFFFF"/>
        </w:rPr>
        <w:t xml:space="preserve">are on SOLAR and teachers </w:t>
      </w:r>
      <w:r w:rsidR="002747BA">
        <w:rPr>
          <w:rFonts w:cstheme="minorHAnsi"/>
          <w:color w:val="009999"/>
          <w:sz w:val="20"/>
          <w:szCs w:val="24"/>
          <w:shd w:val="clear" w:color="auto" w:fill="FFFFFF"/>
        </w:rPr>
        <w:t>complete ‘s</w:t>
      </w:r>
      <w:r w:rsidRPr="00462111">
        <w:rPr>
          <w:rFonts w:cstheme="minorHAnsi"/>
          <w:color w:val="009999"/>
          <w:sz w:val="20"/>
          <w:szCs w:val="24"/>
          <w:shd w:val="clear" w:color="auto" w:fill="FFFFFF"/>
        </w:rPr>
        <w:t xml:space="preserve">tars’ against each of the steps. Each step </w:t>
      </w:r>
      <w:r w:rsidR="000D2308">
        <w:rPr>
          <w:rFonts w:cstheme="minorHAnsi"/>
          <w:color w:val="009999"/>
          <w:sz w:val="20"/>
          <w:szCs w:val="24"/>
          <w:shd w:val="clear" w:color="auto" w:fill="FFFFFF"/>
        </w:rPr>
        <w:t>h</w:t>
      </w:r>
      <w:r w:rsidRPr="00462111">
        <w:rPr>
          <w:rFonts w:cstheme="minorHAnsi"/>
          <w:color w:val="009999"/>
          <w:sz w:val="20"/>
          <w:szCs w:val="24"/>
          <w:shd w:val="clear" w:color="auto" w:fill="FFFFFF"/>
        </w:rPr>
        <w:t xml:space="preserve">as 3 stars – one for emerging, one for developing and a third for secure. Teachers </w:t>
      </w:r>
      <w:r w:rsidR="00EF5587">
        <w:rPr>
          <w:rFonts w:cstheme="minorHAnsi"/>
          <w:color w:val="009999"/>
          <w:sz w:val="20"/>
          <w:szCs w:val="24"/>
          <w:shd w:val="clear" w:color="auto" w:fill="FFFFFF"/>
        </w:rPr>
        <w:t xml:space="preserve">are </w:t>
      </w:r>
      <w:r w:rsidRPr="00462111">
        <w:rPr>
          <w:rFonts w:cstheme="minorHAnsi"/>
          <w:color w:val="009999"/>
          <w:sz w:val="20"/>
          <w:szCs w:val="24"/>
          <w:shd w:val="clear" w:color="auto" w:fill="FFFFFF"/>
        </w:rPr>
        <w:t>also able to add contextual information</w:t>
      </w:r>
      <w:r w:rsidR="00EF5587">
        <w:rPr>
          <w:rFonts w:cstheme="minorHAnsi"/>
          <w:color w:val="009999"/>
          <w:sz w:val="20"/>
          <w:szCs w:val="24"/>
          <w:shd w:val="clear" w:color="auto" w:fill="FFFFFF"/>
        </w:rPr>
        <w:t>, which</w:t>
      </w:r>
      <w:r w:rsidRPr="00462111">
        <w:rPr>
          <w:rFonts w:cstheme="minorHAnsi"/>
          <w:color w:val="009999"/>
          <w:sz w:val="20"/>
          <w:szCs w:val="24"/>
          <w:shd w:val="clear" w:color="auto" w:fill="FFFFFF"/>
        </w:rPr>
        <w:t xml:space="preserve"> can include photographs and video evidence</w:t>
      </w:r>
      <w:r w:rsidR="00EF5587">
        <w:rPr>
          <w:rFonts w:cstheme="minorHAnsi"/>
          <w:color w:val="009999"/>
          <w:sz w:val="20"/>
          <w:szCs w:val="24"/>
          <w:shd w:val="clear" w:color="auto" w:fill="FFFFFF"/>
        </w:rPr>
        <w:t>,</w:t>
      </w:r>
      <w:r w:rsidRPr="00462111">
        <w:rPr>
          <w:rFonts w:cstheme="minorHAnsi"/>
          <w:color w:val="009999"/>
          <w:sz w:val="20"/>
          <w:szCs w:val="24"/>
          <w:shd w:val="clear" w:color="auto" w:fill="FFFFFF"/>
        </w:rPr>
        <w:t xml:space="preserve"> in order to support with moderation.</w:t>
      </w:r>
    </w:p>
    <w:p w:rsidR="002747BA" w:rsidRDefault="002747BA" w:rsidP="00462111">
      <w:pPr>
        <w:spacing w:line="276" w:lineRule="auto"/>
        <w:rPr>
          <w:rFonts w:cstheme="minorHAnsi"/>
          <w:color w:val="009999"/>
          <w:sz w:val="20"/>
          <w:szCs w:val="24"/>
          <w:shd w:val="clear" w:color="auto" w:fill="FFFFFF"/>
        </w:rPr>
      </w:pPr>
    </w:p>
    <w:p w:rsidR="002747BA" w:rsidRPr="00462111" w:rsidRDefault="002747BA" w:rsidP="00462111">
      <w:pPr>
        <w:spacing w:line="276" w:lineRule="auto"/>
        <w:rPr>
          <w:rFonts w:cstheme="minorHAnsi"/>
          <w:color w:val="009999"/>
          <w:sz w:val="20"/>
          <w:szCs w:val="24"/>
          <w:shd w:val="clear" w:color="auto" w:fill="FFFFFF"/>
        </w:rPr>
      </w:pPr>
      <w:r>
        <w:rPr>
          <w:rFonts w:cstheme="minorHAnsi"/>
          <w:color w:val="009999"/>
          <w:sz w:val="20"/>
          <w:szCs w:val="24"/>
          <w:shd w:val="clear" w:color="auto" w:fill="FFFFFF"/>
        </w:rPr>
        <w:t xml:space="preserve">Pupils’ progress is evidenced by work in books or folders and/or photographic and video evidence, as appropriate to the learning needs of each pupil. Assessment Trackers may be used to support teachers’ formative assessment. </w:t>
      </w:r>
    </w:p>
    <w:p w:rsidR="00462111" w:rsidRPr="00462111" w:rsidRDefault="00462111" w:rsidP="00462111">
      <w:pPr>
        <w:spacing w:line="276" w:lineRule="auto"/>
        <w:rPr>
          <w:rFonts w:cstheme="minorHAnsi"/>
          <w:color w:val="009999"/>
          <w:sz w:val="20"/>
          <w:szCs w:val="24"/>
          <w:shd w:val="clear" w:color="auto" w:fill="FFFFFF"/>
        </w:rPr>
      </w:pPr>
    </w:p>
    <w:p w:rsidR="005B51A8" w:rsidRDefault="00462111" w:rsidP="00462111">
      <w:pPr>
        <w:spacing w:line="276" w:lineRule="auto"/>
        <w:rPr>
          <w:rFonts w:cstheme="minorHAnsi"/>
          <w:color w:val="009999"/>
          <w:sz w:val="20"/>
          <w:szCs w:val="24"/>
          <w:shd w:val="clear" w:color="auto" w:fill="FFFFFF"/>
        </w:rPr>
      </w:pPr>
      <w:r w:rsidRPr="00462111">
        <w:rPr>
          <w:rFonts w:cstheme="minorHAnsi"/>
          <w:color w:val="009999"/>
          <w:sz w:val="20"/>
          <w:szCs w:val="24"/>
          <w:shd w:val="clear" w:color="auto" w:fill="FFFFFF"/>
        </w:rPr>
        <w:t xml:space="preserve">Pupils in Key Stage 4 </w:t>
      </w:r>
      <w:r>
        <w:rPr>
          <w:rFonts w:cstheme="minorHAnsi"/>
          <w:color w:val="009999"/>
          <w:sz w:val="20"/>
          <w:szCs w:val="24"/>
          <w:shd w:val="clear" w:color="auto" w:fill="FFFFFF"/>
        </w:rPr>
        <w:t xml:space="preserve">and 5 who are </w:t>
      </w:r>
      <w:r w:rsidRPr="00462111">
        <w:rPr>
          <w:rFonts w:cstheme="minorHAnsi"/>
          <w:color w:val="009999"/>
          <w:sz w:val="20"/>
          <w:szCs w:val="24"/>
          <w:shd w:val="clear" w:color="auto" w:fill="FFFFFF"/>
        </w:rPr>
        <w:t xml:space="preserve">accessing accredited courses will be assessed according to the criteria for each individual course. This may include recording on SOLAR if this is appropriate. Alternatively, course specific candidate assessment records may be used if this is the most effective way of supporting pupils and teachers with the delivery of the subject. </w:t>
      </w:r>
    </w:p>
    <w:p w:rsidR="000D2308" w:rsidRPr="00462111" w:rsidRDefault="000D2308" w:rsidP="00462111">
      <w:pPr>
        <w:spacing w:line="276" w:lineRule="auto"/>
        <w:rPr>
          <w:rFonts w:cstheme="minorHAnsi"/>
          <w:color w:val="009999"/>
          <w:sz w:val="20"/>
          <w:szCs w:val="24"/>
          <w:shd w:val="clear" w:color="auto" w:fill="FFFFFF"/>
        </w:rPr>
      </w:pPr>
    </w:p>
    <w:p w:rsidR="00462111" w:rsidRPr="00462111" w:rsidRDefault="00462111" w:rsidP="00462111">
      <w:pPr>
        <w:spacing w:line="276" w:lineRule="auto"/>
        <w:rPr>
          <w:rFonts w:cstheme="minorHAnsi"/>
          <w:b/>
          <w:color w:val="009999"/>
          <w:sz w:val="20"/>
          <w:szCs w:val="24"/>
          <w:shd w:val="clear" w:color="auto" w:fill="FFFFFF"/>
        </w:rPr>
      </w:pPr>
      <w:r w:rsidRPr="00462111">
        <w:rPr>
          <w:rFonts w:cstheme="minorHAnsi"/>
          <w:b/>
          <w:color w:val="009999"/>
          <w:sz w:val="20"/>
          <w:szCs w:val="24"/>
          <w:shd w:val="clear" w:color="auto" w:fill="FFFFFF"/>
        </w:rPr>
        <w:t>The Data Spreadsheet</w:t>
      </w:r>
    </w:p>
    <w:p w:rsidR="00462111" w:rsidRPr="00462111" w:rsidRDefault="00462111" w:rsidP="00462111">
      <w:pPr>
        <w:spacing w:line="276" w:lineRule="auto"/>
        <w:rPr>
          <w:rFonts w:cstheme="minorHAnsi"/>
          <w:color w:val="009999"/>
          <w:sz w:val="20"/>
          <w:szCs w:val="24"/>
          <w:shd w:val="clear" w:color="auto" w:fill="FFFFFF"/>
        </w:rPr>
      </w:pPr>
      <w:r w:rsidRPr="00462111">
        <w:rPr>
          <w:rFonts w:cstheme="minorHAnsi"/>
          <w:color w:val="009999"/>
          <w:sz w:val="20"/>
          <w:szCs w:val="24"/>
          <w:shd w:val="clear" w:color="auto" w:fill="FFFFFF"/>
        </w:rPr>
        <w:t xml:space="preserve">At the end of each term, all assessments will be transferred on to the data spreadsheet. </w:t>
      </w:r>
    </w:p>
    <w:p w:rsidR="00462111" w:rsidRPr="00462111" w:rsidRDefault="00462111" w:rsidP="00462111">
      <w:pPr>
        <w:spacing w:line="276" w:lineRule="auto"/>
        <w:rPr>
          <w:rFonts w:cstheme="minorHAnsi"/>
          <w:color w:val="009999"/>
          <w:sz w:val="20"/>
          <w:szCs w:val="24"/>
          <w:shd w:val="clear" w:color="auto" w:fill="FFFFFF"/>
        </w:rPr>
      </w:pPr>
      <w:r w:rsidRPr="00462111">
        <w:rPr>
          <w:rFonts w:cstheme="minorHAnsi"/>
          <w:color w:val="009999"/>
          <w:sz w:val="20"/>
          <w:szCs w:val="24"/>
          <w:shd w:val="clear" w:color="auto" w:fill="FFFFFF"/>
        </w:rPr>
        <w:t>For pupils on the E</w:t>
      </w:r>
      <w:r w:rsidR="000D2308">
        <w:rPr>
          <w:rFonts w:cstheme="minorHAnsi"/>
          <w:color w:val="009999"/>
          <w:sz w:val="20"/>
          <w:szCs w:val="24"/>
          <w:shd w:val="clear" w:color="auto" w:fill="FFFFFF"/>
        </w:rPr>
        <w:t>arly Years Pathway, Routes for L</w:t>
      </w:r>
      <w:r w:rsidRPr="00462111">
        <w:rPr>
          <w:rFonts w:cstheme="minorHAnsi"/>
          <w:color w:val="009999"/>
          <w:sz w:val="20"/>
          <w:szCs w:val="24"/>
          <w:shd w:val="clear" w:color="auto" w:fill="FFFFFF"/>
        </w:rPr>
        <w:t>earning and Chadsgrove P</w:t>
      </w:r>
      <w:r w:rsidR="00B81BE6">
        <w:rPr>
          <w:rFonts w:cstheme="minorHAnsi"/>
          <w:color w:val="009999"/>
          <w:sz w:val="20"/>
          <w:szCs w:val="24"/>
          <w:shd w:val="clear" w:color="auto" w:fill="FFFFFF"/>
        </w:rPr>
        <w:t xml:space="preserve">rogress </w:t>
      </w:r>
      <w:r w:rsidRPr="00462111">
        <w:rPr>
          <w:rFonts w:cstheme="minorHAnsi"/>
          <w:color w:val="009999"/>
          <w:sz w:val="20"/>
          <w:szCs w:val="24"/>
          <w:shd w:val="clear" w:color="auto" w:fill="FFFFFF"/>
        </w:rPr>
        <w:t xml:space="preserve">Steps, data from SOLAR assessments will be used for this. </w:t>
      </w:r>
    </w:p>
    <w:p w:rsidR="00462111" w:rsidRPr="00462111" w:rsidRDefault="00462111" w:rsidP="00462111">
      <w:pPr>
        <w:spacing w:line="276" w:lineRule="auto"/>
        <w:rPr>
          <w:rFonts w:cstheme="minorHAnsi"/>
          <w:color w:val="009999"/>
          <w:sz w:val="20"/>
          <w:szCs w:val="24"/>
          <w:shd w:val="clear" w:color="auto" w:fill="FFFFFF"/>
        </w:rPr>
      </w:pPr>
      <w:r w:rsidRPr="00462111">
        <w:rPr>
          <w:rFonts w:cstheme="minorHAnsi"/>
          <w:color w:val="009999"/>
          <w:sz w:val="20"/>
          <w:szCs w:val="24"/>
          <w:shd w:val="clear" w:color="auto" w:fill="FFFFFF"/>
        </w:rPr>
        <w:t>For pupils accessing accredited courses, teacher assessment data will be used and these will be colour coded based upon whether a pupil is on track to reach their predicated outcomes.</w:t>
      </w:r>
    </w:p>
    <w:p w:rsidR="00462111" w:rsidRDefault="00462111" w:rsidP="00462111">
      <w:pPr>
        <w:spacing w:line="276" w:lineRule="auto"/>
        <w:rPr>
          <w:rFonts w:cstheme="minorHAnsi"/>
          <w:b/>
          <w:color w:val="009999"/>
          <w:sz w:val="20"/>
          <w:szCs w:val="24"/>
          <w:shd w:val="clear" w:color="auto" w:fill="FFFFFF"/>
        </w:rPr>
      </w:pPr>
    </w:p>
    <w:p w:rsidR="002747BA" w:rsidRDefault="002747BA" w:rsidP="00462111">
      <w:pPr>
        <w:spacing w:line="276" w:lineRule="auto"/>
        <w:rPr>
          <w:rFonts w:cstheme="minorHAnsi"/>
          <w:b/>
          <w:color w:val="009999"/>
          <w:sz w:val="20"/>
          <w:szCs w:val="24"/>
          <w:shd w:val="clear" w:color="auto" w:fill="FFFFFF"/>
        </w:rPr>
      </w:pPr>
      <w:bookmarkStart w:id="0" w:name="_GoBack"/>
      <w:bookmarkEnd w:id="0"/>
    </w:p>
    <w:p w:rsidR="00462111" w:rsidRPr="00462111" w:rsidRDefault="00462111" w:rsidP="00462111">
      <w:pPr>
        <w:spacing w:line="276" w:lineRule="auto"/>
        <w:rPr>
          <w:rFonts w:cstheme="minorHAnsi"/>
          <w:b/>
          <w:color w:val="009999"/>
          <w:sz w:val="20"/>
          <w:szCs w:val="24"/>
          <w:shd w:val="clear" w:color="auto" w:fill="FFFFFF"/>
        </w:rPr>
      </w:pPr>
      <w:r w:rsidRPr="00462111">
        <w:rPr>
          <w:rFonts w:cstheme="minorHAnsi"/>
          <w:b/>
          <w:color w:val="009999"/>
          <w:sz w:val="20"/>
          <w:szCs w:val="24"/>
          <w:shd w:val="clear" w:color="auto" w:fill="FFFFFF"/>
        </w:rPr>
        <w:lastRenderedPageBreak/>
        <w:t>Statutory Assessments</w:t>
      </w:r>
    </w:p>
    <w:p w:rsidR="00462111" w:rsidRPr="00462111" w:rsidRDefault="00462111" w:rsidP="00462111">
      <w:pPr>
        <w:spacing w:line="276" w:lineRule="auto"/>
        <w:rPr>
          <w:rFonts w:cstheme="minorHAnsi"/>
          <w:color w:val="009999"/>
          <w:sz w:val="20"/>
          <w:szCs w:val="24"/>
          <w:shd w:val="clear" w:color="auto" w:fill="FFFFFF"/>
        </w:rPr>
      </w:pPr>
      <w:r w:rsidRPr="00462111">
        <w:rPr>
          <w:rFonts w:cstheme="minorHAnsi"/>
          <w:color w:val="009999"/>
          <w:sz w:val="20"/>
          <w:szCs w:val="24"/>
          <w:shd w:val="clear" w:color="auto" w:fill="FFFFFF"/>
        </w:rPr>
        <w:t>The following statutory assessments are in</w:t>
      </w:r>
      <w:r>
        <w:rPr>
          <w:rFonts w:cstheme="minorHAnsi"/>
          <w:color w:val="009999"/>
          <w:sz w:val="20"/>
          <w:szCs w:val="24"/>
          <w:shd w:val="clear" w:color="auto" w:fill="FFFFFF"/>
        </w:rPr>
        <w:t xml:space="preserve"> place</w:t>
      </w:r>
      <w:r w:rsidRPr="00462111">
        <w:rPr>
          <w:rFonts w:cstheme="minorHAnsi"/>
          <w:color w:val="009999"/>
          <w:sz w:val="20"/>
          <w:szCs w:val="24"/>
          <w:shd w:val="clear" w:color="auto" w:fill="FFFFFF"/>
        </w:rPr>
        <w:t>:</w:t>
      </w:r>
    </w:p>
    <w:p w:rsidR="00B81BE6" w:rsidRDefault="00B81BE6" w:rsidP="00462111">
      <w:pPr>
        <w:numPr>
          <w:ilvl w:val="0"/>
          <w:numId w:val="16"/>
        </w:numPr>
        <w:spacing w:after="160" w:line="276" w:lineRule="auto"/>
        <w:contextualSpacing/>
        <w:rPr>
          <w:rFonts w:cstheme="minorHAnsi"/>
          <w:color w:val="009999"/>
          <w:sz w:val="20"/>
          <w:szCs w:val="24"/>
          <w:shd w:val="clear" w:color="auto" w:fill="FFFFFF"/>
        </w:rPr>
      </w:pPr>
      <w:r>
        <w:rPr>
          <w:rFonts w:cstheme="minorHAnsi"/>
          <w:color w:val="009999"/>
          <w:sz w:val="20"/>
          <w:szCs w:val="24"/>
          <w:shd w:val="clear" w:color="auto" w:fill="FFFFFF"/>
        </w:rPr>
        <w:t>Baseline Assessments</w:t>
      </w:r>
    </w:p>
    <w:p w:rsidR="00462111" w:rsidRPr="00462111" w:rsidRDefault="00462111" w:rsidP="00462111">
      <w:pPr>
        <w:numPr>
          <w:ilvl w:val="0"/>
          <w:numId w:val="16"/>
        </w:numPr>
        <w:spacing w:after="160" w:line="276" w:lineRule="auto"/>
        <w:contextualSpacing/>
        <w:rPr>
          <w:rFonts w:cstheme="minorHAnsi"/>
          <w:color w:val="009999"/>
          <w:sz w:val="20"/>
          <w:szCs w:val="24"/>
          <w:shd w:val="clear" w:color="auto" w:fill="FFFFFF"/>
        </w:rPr>
      </w:pPr>
      <w:r w:rsidRPr="00462111">
        <w:rPr>
          <w:rFonts w:cstheme="minorHAnsi"/>
          <w:color w:val="009999"/>
          <w:sz w:val="20"/>
          <w:szCs w:val="24"/>
          <w:shd w:val="clear" w:color="auto" w:fill="FFFFFF"/>
        </w:rPr>
        <w:t>Early Years Foundation Stage Profile</w:t>
      </w:r>
    </w:p>
    <w:p w:rsidR="00462111" w:rsidRPr="00462111" w:rsidRDefault="00462111" w:rsidP="00462111">
      <w:pPr>
        <w:numPr>
          <w:ilvl w:val="0"/>
          <w:numId w:val="16"/>
        </w:numPr>
        <w:spacing w:after="160" w:line="276" w:lineRule="auto"/>
        <w:contextualSpacing/>
        <w:rPr>
          <w:rFonts w:cstheme="minorHAnsi"/>
          <w:color w:val="009999"/>
          <w:sz w:val="20"/>
          <w:szCs w:val="24"/>
          <w:shd w:val="clear" w:color="auto" w:fill="FFFFFF"/>
        </w:rPr>
      </w:pPr>
      <w:r w:rsidRPr="00462111">
        <w:rPr>
          <w:rFonts w:cstheme="minorHAnsi"/>
          <w:color w:val="009999"/>
          <w:sz w:val="20"/>
          <w:szCs w:val="24"/>
          <w:shd w:val="clear" w:color="auto" w:fill="FFFFFF"/>
        </w:rPr>
        <w:t>End of Key Stage 1 Assessment</w:t>
      </w:r>
    </w:p>
    <w:p w:rsidR="00462111" w:rsidRPr="00462111" w:rsidRDefault="00462111" w:rsidP="00462111">
      <w:pPr>
        <w:numPr>
          <w:ilvl w:val="0"/>
          <w:numId w:val="16"/>
        </w:numPr>
        <w:spacing w:after="160" w:line="276" w:lineRule="auto"/>
        <w:contextualSpacing/>
        <w:rPr>
          <w:rFonts w:cstheme="minorHAnsi"/>
          <w:color w:val="009999"/>
          <w:sz w:val="20"/>
          <w:szCs w:val="24"/>
          <w:shd w:val="clear" w:color="auto" w:fill="FFFFFF"/>
        </w:rPr>
      </w:pPr>
      <w:r w:rsidRPr="00462111">
        <w:rPr>
          <w:rFonts w:cstheme="minorHAnsi"/>
          <w:color w:val="009999"/>
          <w:sz w:val="20"/>
          <w:szCs w:val="24"/>
          <w:shd w:val="clear" w:color="auto" w:fill="FFFFFF"/>
        </w:rPr>
        <w:t>Phonics screening checks at Years 1 and 2 (as appropriate)</w:t>
      </w:r>
    </w:p>
    <w:p w:rsidR="00462111" w:rsidRPr="00462111" w:rsidRDefault="00462111" w:rsidP="00384F9D">
      <w:pPr>
        <w:numPr>
          <w:ilvl w:val="0"/>
          <w:numId w:val="16"/>
        </w:numPr>
        <w:spacing w:after="160" w:line="276" w:lineRule="auto"/>
        <w:contextualSpacing/>
        <w:rPr>
          <w:rFonts w:cstheme="minorHAnsi"/>
          <w:color w:val="009999"/>
          <w:sz w:val="20"/>
          <w:szCs w:val="24"/>
          <w:shd w:val="clear" w:color="auto" w:fill="FFFFFF"/>
        </w:rPr>
      </w:pPr>
      <w:r w:rsidRPr="00462111">
        <w:rPr>
          <w:rFonts w:cstheme="minorHAnsi"/>
          <w:color w:val="009999"/>
          <w:sz w:val="20"/>
          <w:szCs w:val="24"/>
          <w:shd w:val="clear" w:color="auto" w:fill="FFFFFF"/>
        </w:rPr>
        <w:t>End of Key Stage 2 Assessment</w:t>
      </w:r>
    </w:p>
    <w:p w:rsidR="00462111" w:rsidRPr="00462111" w:rsidRDefault="00462111" w:rsidP="00462111">
      <w:pPr>
        <w:spacing w:line="276" w:lineRule="auto"/>
        <w:rPr>
          <w:rFonts w:cstheme="minorHAnsi"/>
          <w:color w:val="009999"/>
          <w:sz w:val="20"/>
          <w:szCs w:val="24"/>
          <w:shd w:val="clear" w:color="auto" w:fill="FFFFFF"/>
        </w:rPr>
      </w:pPr>
    </w:p>
    <w:p w:rsidR="00462111" w:rsidRPr="00462111" w:rsidRDefault="00462111" w:rsidP="00462111">
      <w:pPr>
        <w:spacing w:line="276" w:lineRule="auto"/>
        <w:rPr>
          <w:rFonts w:cstheme="minorHAnsi"/>
          <w:b/>
          <w:color w:val="009999"/>
          <w:sz w:val="20"/>
          <w:szCs w:val="24"/>
          <w:shd w:val="clear" w:color="auto" w:fill="FFFFFF"/>
        </w:rPr>
      </w:pPr>
      <w:r w:rsidRPr="00462111">
        <w:rPr>
          <w:rFonts w:cstheme="minorHAnsi"/>
          <w:b/>
          <w:color w:val="009999"/>
          <w:sz w:val="20"/>
          <w:szCs w:val="24"/>
          <w:shd w:val="clear" w:color="auto" w:fill="FFFFFF"/>
        </w:rPr>
        <w:t>Accreditations</w:t>
      </w:r>
    </w:p>
    <w:p w:rsidR="00462111" w:rsidRPr="00462111" w:rsidRDefault="00462111" w:rsidP="00462111">
      <w:pPr>
        <w:spacing w:line="276" w:lineRule="auto"/>
        <w:rPr>
          <w:rFonts w:cstheme="minorHAnsi"/>
          <w:color w:val="009999"/>
          <w:sz w:val="20"/>
          <w:szCs w:val="24"/>
          <w:shd w:val="clear" w:color="auto" w:fill="FFFFFF"/>
        </w:rPr>
      </w:pPr>
      <w:r>
        <w:rPr>
          <w:rFonts w:cstheme="minorHAnsi"/>
          <w:color w:val="009999"/>
          <w:sz w:val="20"/>
          <w:szCs w:val="24"/>
          <w:shd w:val="clear" w:color="auto" w:fill="FFFFFF"/>
        </w:rPr>
        <w:t xml:space="preserve">Pupils will be working towards </w:t>
      </w:r>
      <w:r w:rsidRPr="00462111">
        <w:rPr>
          <w:rFonts w:cstheme="minorHAnsi"/>
          <w:color w:val="009999"/>
          <w:sz w:val="20"/>
          <w:szCs w:val="24"/>
          <w:shd w:val="clear" w:color="auto" w:fill="FFFFFF"/>
        </w:rPr>
        <w:t xml:space="preserve">the following accreditations </w:t>
      </w:r>
    </w:p>
    <w:p w:rsidR="00462111" w:rsidRDefault="00462111" w:rsidP="00462111">
      <w:pPr>
        <w:numPr>
          <w:ilvl w:val="0"/>
          <w:numId w:val="16"/>
        </w:numPr>
        <w:spacing w:after="160" w:line="276" w:lineRule="auto"/>
        <w:contextualSpacing/>
        <w:rPr>
          <w:rFonts w:cstheme="minorHAnsi"/>
          <w:color w:val="009999"/>
          <w:sz w:val="20"/>
          <w:szCs w:val="24"/>
          <w:shd w:val="clear" w:color="auto" w:fill="FFFFFF"/>
        </w:rPr>
      </w:pPr>
      <w:r w:rsidRPr="00462111">
        <w:rPr>
          <w:rFonts w:cstheme="minorHAnsi"/>
          <w:color w:val="009999"/>
          <w:sz w:val="20"/>
          <w:szCs w:val="24"/>
          <w:shd w:val="clear" w:color="auto" w:fill="FFFFFF"/>
        </w:rPr>
        <w:t>Art – GCSE</w:t>
      </w:r>
      <w:r w:rsidR="00EF5587">
        <w:rPr>
          <w:rFonts w:cstheme="minorHAnsi"/>
          <w:color w:val="009999"/>
          <w:sz w:val="20"/>
          <w:szCs w:val="24"/>
          <w:shd w:val="clear" w:color="auto" w:fill="FFFFFF"/>
        </w:rPr>
        <w:t xml:space="preserve"> and Entry Level</w:t>
      </w:r>
    </w:p>
    <w:p w:rsidR="00462111" w:rsidRPr="00462111" w:rsidRDefault="00462111" w:rsidP="00462111">
      <w:pPr>
        <w:numPr>
          <w:ilvl w:val="0"/>
          <w:numId w:val="16"/>
        </w:numPr>
        <w:spacing w:after="160" w:line="276" w:lineRule="auto"/>
        <w:contextualSpacing/>
        <w:rPr>
          <w:rFonts w:cstheme="minorHAnsi"/>
          <w:color w:val="009999"/>
          <w:sz w:val="20"/>
          <w:szCs w:val="24"/>
          <w:shd w:val="clear" w:color="auto" w:fill="FFFFFF"/>
        </w:rPr>
      </w:pPr>
      <w:r w:rsidRPr="00462111">
        <w:rPr>
          <w:rFonts w:cstheme="minorHAnsi"/>
          <w:color w:val="009999"/>
          <w:sz w:val="20"/>
          <w:szCs w:val="24"/>
          <w:shd w:val="clear" w:color="auto" w:fill="FFFFFF"/>
        </w:rPr>
        <w:t>English - Functional Skills</w:t>
      </w:r>
      <w:r w:rsidR="00EF5587">
        <w:rPr>
          <w:rFonts w:cstheme="minorHAnsi"/>
          <w:color w:val="009999"/>
          <w:sz w:val="20"/>
          <w:szCs w:val="24"/>
          <w:shd w:val="clear" w:color="auto" w:fill="FFFFFF"/>
        </w:rPr>
        <w:t xml:space="preserve"> and Entry Level</w:t>
      </w:r>
    </w:p>
    <w:p w:rsidR="00462111" w:rsidRPr="00462111" w:rsidRDefault="00462111" w:rsidP="00462111">
      <w:pPr>
        <w:numPr>
          <w:ilvl w:val="0"/>
          <w:numId w:val="16"/>
        </w:numPr>
        <w:spacing w:after="160" w:line="276" w:lineRule="auto"/>
        <w:contextualSpacing/>
        <w:rPr>
          <w:rFonts w:cstheme="minorHAnsi"/>
          <w:color w:val="009999"/>
          <w:sz w:val="20"/>
          <w:szCs w:val="24"/>
          <w:shd w:val="clear" w:color="auto" w:fill="FFFFFF"/>
        </w:rPr>
      </w:pPr>
      <w:r w:rsidRPr="00462111">
        <w:rPr>
          <w:rFonts w:cstheme="minorHAnsi"/>
          <w:color w:val="009999"/>
          <w:sz w:val="20"/>
          <w:szCs w:val="24"/>
          <w:shd w:val="clear" w:color="auto" w:fill="FFFFFF"/>
        </w:rPr>
        <w:t>Humanities – Entry Level</w:t>
      </w:r>
    </w:p>
    <w:p w:rsidR="00462111" w:rsidRPr="00462111" w:rsidRDefault="00D309DC" w:rsidP="00462111">
      <w:pPr>
        <w:numPr>
          <w:ilvl w:val="0"/>
          <w:numId w:val="16"/>
        </w:numPr>
        <w:spacing w:after="160" w:line="276" w:lineRule="auto"/>
        <w:contextualSpacing/>
        <w:rPr>
          <w:rFonts w:cstheme="minorHAnsi"/>
          <w:color w:val="009999"/>
          <w:sz w:val="20"/>
          <w:szCs w:val="24"/>
          <w:shd w:val="clear" w:color="auto" w:fill="FFFFFF"/>
        </w:rPr>
      </w:pPr>
      <w:r>
        <w:rPr>
          <w:rFonts w:cstheme="minorHAnsi"/>
          <w:color w:val="009999"/>
          <w:sz w:val="20"/>
          <w:szCs w:val="24"/>
          <w:shd w:val="clear" w:color="auto" w:fill="FFFFFF"/>
        </w:rPr>
        <w:t xml:space="preserve">Computing – Entry Level </w:t>
      </w:r>
    </w:p>
    <w:p w:rsidR="00462111" w:rsidRPr="00462111" w:rsidRDefault="00462111" w:rsidP="00462111">
      <w:pPr>
        <w:numPr>
          <w:ilvl w:val="0"/>
          <w:numId w:val="16"/>
        </w:numPr>
        <w:spacing w:after="160" w:line="276" w:lineRule="auto"/>
        <w:contextualSpacing/>
        <w:rPr>
          <w:rFonts w:cstheme="minorHAnsi"/>
          <w:color w:val="009999"/>
          <w:sz w:val="20"/>
          <w:szCs w:val="24"/>
          <w:shd w:val="clear" w:color="auto" w:fill="FFFFFF"/>
        </w:rPr>
      </w:pPr>
      <w:r>
        <w:rPr>
          <w:rFonts w:cstheme="minorHAnsi"/>
          <w:color w:val="009999"/>
          <w:sz w:val="20"/>
          <w:szCs w:val="24"/>
          <w:shd w:val="clear" w:color="auto" w:fill="FFFFFF"/>
        </w:rPr>
        <w:t xml:space="preserve">OCR </w:t>
      </w:r>
      <w:r w:rsidRPr="00462111">
        <w:rPr>
          <w:rFonts w:cstheme="minorHAnsi"/>
          <w:color w:val="009999"/>
          <w:sz w:val="20"/>
          <w:szCs w:val="24"/>
          <w:shd w:val="clear" w:color="auto" w:fill="FFFFFF"/>
        </w:rPr>
        <w:t>Life and Living – Entry Level</w:t>
      </w:r>
    </w:p>
    <w:p w:rsidR="00462111" w:rsidRPr="00462111" w:rsidRDefault="00462111" w:rsidP="00462111">
      <w:pPr>
        <w:numPr>
          <w:ilvl w:val="0"/>
          <w:numId w:val="16"/>
        </w:numPr>
        <w:spacing w:after="160" w:line="276" w:lineRule="auto"/>
        <w:contextualSpacing/>
        <w:rPr>
          <w:rFonts w:cstheme="minorHAnsi"/>
          <w:color w:val="009999"/>
          <w:sz w:val="20"/>
          <w:szCs w:val="24"/>
          <w:shd w:val="clear" w:color="auto" w:fill="FFFFFF"/>
        </w:rPr>
      </w:pPr>
      <w:r w:rsidRPr="00462111">
        <w:rPr>
          <w:rFonts w:cstheme="minorHAnsi"/>
          <w:color w:val="009999"/>
          <w:sz w:val="20"/>
          <w:szCs w:val="24"/>
          <w:shd w:val="clear" w:color="auto" w:fill="FFFFFF"/>
        </w:rPr>
        <w:t xml:space="preserve">Maths – </w:t>
      </w:r>
      <w:r w:rsidR="00EF5587">
        <w:rPr>
          <w:rFonts w:cstheme="minorHAnsi"/>
          <w:color w:val="009999"/>
          <w:sz w:val="20"/>
          <w:szCs w:val="24"/>
          <w:shd w:val="clear" w:color="auto" w:fill="FFFFFF"/>
        </w:rPr>
        <w:t xml:space="preserve">Functional Skills and </w:t>
      </w:r>
      <w:r w:rsidRPr="00462111">
        <w:rPr>
          <w:rFonts w:cstheme="minorHAnsi"/>
          <w:color w:val="009999"/>
          <w:sz w:val="20"/>
          <w:szCs w:val="24"/>
          <w:shd w:val="clear" w:color="auto" w:fill="FFFFFF"/>
        </w:rPr>
        <w:t>Entry Level</w:t>
      </w:r>
    </w:p>
    <w:p w:rsidR="00462111" w:rsidRPr="00D309DC" w:rsidRDefault="00462111" w:rsidP="000A44E1">
      <w:pPr>
        <w:numPr>
          <w:ilvl w:val="0"/>
          <w:numId w:val="16"/>
        </w:numPr>
        <w:spacing w:after="160" w:line="276" w:lineRule="auto"/>
        <w:contextualSpacing/>
        <w:rPr>
          <w:rFonts w:cstheme="minorHAnsi"/>
          <w:color w:val="009999"/>
          <w:sz w:val="20"/>
          <w:szCs w:val="24"/>
          <w:shd w:val="clear" w:color="auto" w:fill="FFFFFF"/>
        </w:rPr>
      </w:pPr>
      <w:r w:rsidRPr="00D309DC">
        <w:rPr>
          <w:rFonts w:cstheme="minorHAnsi"/>
          <w:color w:val="009999"/>
          <w:sz w:val="20"/>
          <w:szCs w:val="24"/>
          <w:shd w:val="clear" w:color="auto" w:fill="FFFFFF"/>
        </w:rPr>
        <w:t>PE – Entry Level</w:t>
      </w:r>
      <w:r w:rsidR="00D309DC" w:rsidRPr="00D309DC">
        <w:rPr>
          <w:rFonts w:cstheme="minorHAnsi"/>
          <w:color w:val="009999"/>
          <w:sz w:val="20"/>
          <w:szCs w:val="24"/>
          <w:shd w:val="clear" w:color="auto" w:fill="FFFFFF"/>
        </w:rPr>
        <w:t xml:space="preserve"> and</w:t>
      </w:r>
      <w:r w:rsidR="00D309DC">
        <w:rPr>
          <w:rFonts w:cstheme="minorHAnsi"/>
          <w:color w:val="009999"/>
          <w:sz w:val="20"/>
          <w:szCs w:val="24"/>
          <w:shd w:val="clear" w:color="auto" w:fill="FFFFFF"/>
        </w:rPr>
        <w:t xml:space="preserve"> </w:t>
      </w:r>
      <w:r w:rsidRPr="00D309DC">
        <w:rPr>
          <w:rFonts w:cstheme="minorHAnsi"/>
          <w:color w:val="009999"/>
          <w:sz w:val="20"/>
          <w:szCs w:val="24"/>
          <w:shd w:val="clear" w:color="auto" w:fill="FFFFFF"/>
        </w:rPr>
        <w:t>Sports Studies</w:t>
      </w:r>
    </w:p>
    <w:p w:rsidR="00462111" w:rsidRPr="00462111" w:rsidRDefault="00462111" w:rsidP="00462111">
      <w:pPr>
        <w:numPr>
          <w:ilvl w:val="0"/>
          <w:numId w:val="16"/>
        </w:numPr>
        <w:spacing w:after="160" w:line="276" w:lineRule="auto"/>
        <w:contextualSpacing/>
        <w:rPr>
          <w:rFonts w:cstheme="minorHAnsi"/>
          <w:color w:val="009999"/>
          <w:sz w:val="20"/>
          <w:szCs w:val="24"/>
          <w:shd w:val="clear" w:color="auto" w:fill="FFFFFF"/>
        </w:rPr>
      </w:pPr>
      <w:r w:rsidRPr="00462111">
        <w:rPr>
          <w:rFonts w:cstheme="minorHAnsi"/>
          <w:color w:val="009999"/>
          <w:sz w:val="20"/>
          <w:szCs w:val="24"/>
          <w:shd w:val="clear" w:color="auto" w:fill="FFFFFF"/>
        </w:rPr>
        <w:t>Science - Entry Level</w:t>
      </w:r>
    </w:p>
    <w:p w:rsidR="000D2308" w:rsidRDefault="000D2308" w:rsidP="00725167">
      <w:pPr>
        <w:jc w:val="center"/>
        <w:rPr>
          <w:rFonts w:cstheme="minorHAnsi"/>
          <w:color w:val="009999"/>
          <w:sz w:val="20"/>
          <w:szCs w:val="24"/>
          <w:shd w:val="clear" w:color="auto" w:fill="FFFFFF"/>
        </w:rPr>
      </w:pPr>
    </w:p>
    <w:p w:rsidR="000D2308" w:rsidRPr="00462111" w:rsidRDefault="000D2308" w:rsidP="000D2308">
      <w:pPr>
        <w:spacing w:line="276" w:lineRule="auto"/>
        <w:rPr>
          <w:rFonts w:cstheme="minorHAnsi"/>
          <w:color w:val="009999"/>
          <w:sz w:val="20"/>
          <w:szCs w:val="24"/>
          <w:shd w:val="clear" w:color="auto" w:fill="FFFFFF"/>
        </w:rPr>
      </w:pPr>
      <w:r w:rsidRPr="00462111">
        <w:rPr>
          <w:rFonts w:cstheme="minorHAnsi"/>
          <w:color w:val="009999"/>
          <w:sz w:val="20"/>
          <w:szCs w:val="24"/>
          <w:shd w:val="clear" w:color="auto" w:fill="FFFFFF"/>
        </w:rPr>
        <w:t>As pupils progress through the school, the assessment process will facilitate a clearer picture of their future goals. This means that pupils can then be supported to work towards an appropriate Pathway for their future beyond school, with clearly defined aims. These may include preparing pupils for the next stage in their education, such as by following an accredited course, or supporting pupils in taking their place in community life, ensuring that they have the means to communicate their needs and preferences to those around them.</w:t>
      </w:r>
    </w:p>
    <w:p w:rsidR="00C90419" w:rsidRPr="00C90419" w:rsidRDefault="00C90419" w:rsidP="000D2308">
      <w:pPr>
        <w:rPr>
          <w:rFonts w:cstheme="minorHAnsi"/>
          <w:color w:val="009999"/>
          <w:sz w:val="20"/>
          <w:szCs w:val="24"/>
          <w:shd w:val="clear" w:color="auto" w:fill="FFFFFF"/>
        </w:rPr>
      </w:pPr>
      <w:r w:rsidRPr="00C90419">
        <w:rPr>
          <w:rFonts w:cstheme="minorHAnsi"/>
          <w:noProof/>
          <w:color w:val="009999"/>
          <w:sz w:val="20"/>
          <w:szCs w:val="24"/>
          <w:shd w:val="clear" w:color="auto" w:fill="FFFFFF"/>
          <w:lang w:eastAsia="en-GB"/>
        </w:rPr>
        <mc:AlternateContent>
          <mc:Choice Requires="wps">
            <w:drawing>
              <wp:anchor distT="0" distB="0" distL="114300" distR="114300" simplePos="0" relativeHeight="251691008" behindDoc="0" locked="0" layoutInCell="1" allowOverlap="1" wp14:anchorId="130193F7" wp14:editId="3E9635E2">
                <wp:simplePos x="0" y="0"/>
                <wp:positionH relativeFrom="column">
                  <wp:posOffset>2179121</wp:posOffset>
                </wp:positionH>
                <wp:positionV relativeFrom="paragraph">
                  <wp:posOffset>6688307</wp:posOffset>
                </wp:positionV>
                <wp:extent cx="769051" cy="614300"/>
                <wp:effectExtent l="38100" t="38100" r="31115" b="33655"/>
                <wp:wrapNone/>
                <wp:docPr id="107" name="Straight Arrow Connector 25"/>
                <wp:cNvGraphicFramePr/>
                <a:graphic xmlns:a="http://schemas.openxmlformats.org/drawingml/2006/main">
                  <a:graphicData uri="http://schemas.microsoft.com/office/word/2010/wordprocessingShape">
                    <wps:wsp>
                      <wps:cNvCnPr/>
                      <wps:spPr>
                        <a:xfrm flipH="1" flipV="1">
                          <a:off x="0" y="0"/>
                          <a:ext cx="769051" cy="614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EA3B587" id="_x0000_t32" coordsize="21600,21600" o:spt="32" o:oned="t" path="m,l21600,21600e" filled="f">
                <v:path arrowok="t" fillok="f" o:connecttype="none"/>
                <o:lock v:ext="edit" shapetype="t"/>
              </v:shapetype>
              <v:shape id="Straight Arrow Connector 25" o:spid="_x0000_s1026" type="#_x0000_t32" style="position:absolute;margin-left:171.6pt;margin-top:526.65pt;width:60.55pt;height:48.3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" strokecolor="#5b9bd5" strokeweight=".5pt">
                <v:stroke endarrow="block" joinstyle="miter"/>
              </v:shape>
            </w:pict>
          </mc:Fallback>
        </mc:AlternateContent>
      </w:r>
      <w:r w:rsidRPr="00C90419">
        <w:rPr>
          <w:rFonts w:cstheme="minorHAnsi"/>
          <w:noProof/>
          <w:color w:val="009999"/>
          <w:sz w:val="20"/>
          <w:szCs w:val="24"/>
          <w:shd w:val="clear" w:color="auto" w:fill="FFFFFF"/>
          <w:lang w:eastAsia="en-GB"/>
        </w:rPr>
        <mc:AlternateContent>
          <mc:Choice Requires="wps">
            <w:drawing>
              <wp:anchor distT="0" distB="0" distL="114300" distR="114300" simplePos="0" relativeHeight="251688960" behindDoc="0" locked="0" layoutInCell="1" allowOverlap="1" wp14:anchorId="305B33C6" wp14:editId="35DDEF66">
                <wp:simplePos x="0" y="0"/>
                <wp:positionH relativeFrom="column">
                  <wp:posOffset>5731626</wp:posOffset>
                </wp:positionH>
                <wp:positionV relativeFrom="paragraph">
                  <wp:posOffset>5594044</wp:posOffset>
                </wp:positionV>
                <wp:extent cx="45719" cy="535511"/>
                <wp:effectExtent l="38100" t="38100" r="50165" b="17145"/>
                <wp:wrapNone/>
                <wp:docPr id="109" name="Straight Arrow Connector 23"/>
                <wp:cNvGraphicFramePr/>
                <a:graphic xmlns:a="http://schemas.openxmlformats.org/drawingml/2006/main">
                  <a:graphicData uri="http://schemas.microsoft.com/office/word/2010/wordprocessingShape">
                    <wps:wsp>
                      <wps:cNvCnPr/>
                      <wps:spPr>
                        <a:xfrm flipH="1" flipV="1">
                          <a:off x="0" y="0"/>
                          <a:ext cx="45719" cy="535511"/>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17B55E" id="Straight Arrow Connector 23" o:spid="_x0000_s1026" type="#_x0000_t32" style="position:absolute;margin-left:451.3pt;margin-top:440.5pt;width:3.6pt;height:42.1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" strokecolor="#5b9bd5" strokeweight=".5pt">
                <v:stroke endarrow="block" joinstyle="miter"/>
              </v:shape>
            </w:pict>
          </mc:Fallback>
        </mc:AlternateContent>
      </w:r>
      <w:r w:rsidRPr="00C90419">
        <w:rPr>
          <w:rFonts w:cstheme="minorHAnsi"/>
          <w:noProof/>
          <w:color w:val="009999"/>
          <w:sz w:val="20"/>
          <w:szCs w:val="24"/>
          <w:shd w:val="clear" w:color="auto" w:fill="FFFFFF"/>
          <w:lang w:eastAsia="en-GB"/>
        </w:rPr>
        <mc:AlternateContent>
          <mc:Choice Requires="wps">
            <w:drawing>
              <wp:anchor distT="0" distB="0" distL="114300" distR="114300" simplePos="0" relativeHeight="251667456" behindDoc="0" locked="0" layoutInCell="1" allowOverlap="1" wp14:anchorId="7EF62F58" wp14:editId="458347BE">
                <wp:simplePos x="0" y="0"/>
                <wp:positionH relativeFrom="column">
                  <wp:posOffset>4606018</wp:posOffset>
                </wp:positionH>
                <wp:positionV relativeFrom="paragraph">
                  <wp:posOffset>6134735</wp:posOffset>
                </wp:positionV>
                <wp:extent cx="2028825" cy="1114425"/>
                <wp:effectExtent l="57150" t="38100" r="47625" b="47625"/>
                <wp:wrapNone/>
                <wp:docPr id="123" name="Rounded Rectangle 2"/>
                <wp:cNvGraphicFramePr/>
                <a:graphic xmlns:a="http://schemas.openxmlformats.org/drawingml/2006/main">
                  <a:graphicData uri="http://schemas.microsoft.com/office/word/2010/wordprocessingShape">
                    <wps:wsp>
                      <wps:cNvSpPr/>
                      <wps:spPr>
                        <a:xfrm>
                          <a:off x="0" y="0"/>
                          <a:ext cx="2028825" cy="1114425"/>
                        </a:xfrm>
                        <a:prstGeom prst="roundRect">
                          <a:avLst/>
                        </a:prstGeom>
                        <a:solidFill>
                          <a:srgbClr val="D5F7EF"/>
                        </a:solidFill>
                        <a:ln w="12700" cap="flat" cmpd="sng" algn="ctr">
                          <a:noFill/>
                          <a:prstDash val="solid"/>
                          <a:miter lim="800000"/>
                        </a:ln>
                        <a:effectLst/>
                        <a:scene3d>
                          <a:camera prst="orthographicFront"/>
                          <a:lightRig rig="threePt" dir="t"/>
                        </a:scene3d>
                        <a:sp3d>
                          <a:bevelT/>
                        </a:sp3d>
                      </wps:spPr>
                      <wps:txbx>
                        <w:txbxContent>
                          <w:p w:rsidR="00C90419" w:rsidRDefault="00C90419" w:rsidP="00C90419">
                            <w:pPr>
                              <w:jc w:val="center"/>
                              <w:rPr>
                                <w:b/>
                                <w:color w:val="304A1E"/>
                                <w:sz w:val="28"/>
                                <w:szCs w:val="28"/>
                              </w:rPr>
                            </w:pPr>
                            <w:r>
                              <w:rPr>
                                <w:b/>
                                <w:color w:val="304A1E"/>
                                <w:sz w:val="28"/>
                                <w:szCs w:val="28"/>
                              </w:rPr>
                              <w:t>Pre-Formal</w:t>
                            </w:r>
                          </w:p>
                          <w:p w:rsidR="00C90419" w:rsidRDefault="00C90419" w:rsidP="00C90419">
                            <w:pPr>
                              <w:jc w:val="center"/>
                              <w:rPr>
                                <w:b/>
                                <w:color w:val="304A1E"/>
                                <w:sz w:val="28"/>
                                <w:szCs w:val="28"/>
                              </w:rPr>
                            </w:pPr>
                          </w:p>
                          <w:p w:rsidR="00C90419" w:rsidRDefault="00C90419" w:rsidP="00C90419">
                            <w:pPr>
                              <w:jc w:val="center"/>
                              <w:rPr>
                                <w:color w:val="304A1E"/>
                                <w:sz w:val="28"/>
                                <w:szCs w:val="28"/>
                              </w:rPr>
                            </w:pPr>
                            <w:r>
                              <w:rPr>
                                <w:color w:val="304A1E"/>
                                <w:sz w:val="28"/>
                                <w:szCs w:val="28"/>
                              </w:rPr>
                              <w:t xml:space="preserve">4LS </w:t>
                            </w:r>
                          </w:p>
                          <w:p w:rsidR="00C90419" w:rsidRDefault="00C90419" w:rsidP="00C90419">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62F58" id="Rounded Rectangle 2" o:spid="_x0000_s1027" style="position:absolute;left:0;text-align:left;margin-left:362.7pt;margin-top:483.05pt;width:159.75pt;height:8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" fillcolor="#d5f7ef" stroked="f" strokeweight="1pt">
                <v:stroke joinstyle="miter"/>
                <v:textbox>
                  <w:txbxContent>
                    <w:p w:rsidR="00C90419" w:rsidRDefault="00C90419" w:rsidP="00C90419">
                      <w:pPr>
                        <w:jc w:val="center"/>
                        <w:rPr>
                          <w:b/>
                          <w:color w:val="304A1E"/>
                          <w:sz w:val="28"/>
                          <w:szCs w:val="28"/>
                        </w:rPr>
                      </w:pPr>
                      <w:r>
                        <w:rPr>
                          <w:b/>
                          <w:color w:val="304A1E"/>
                          <w:sz w:val="28"/>
                          <w:szCs w:val="28"/>
                        </w:rPr>
                        <w:t>Pre-Formal</w:t>
                      </w:r>
                    </w:p>
                    <w:p w:rsidR="00C90419" w:rsidRDefault="00C90419" w:rsidP="00C90419">
                      <w:pPr>
                        <w:jc w:val="center"/>
                        <w:rPr>
                          <w:b/>
                          <w:color w:val="304A1E"/>
                          <w:sz w:val="28"/>
                          <w:szCs w:val="28"/>
                        </w:rPr>
                      </w:pPr>
                    </w:p>
                    <w:p w:rsidR="00C90419" w:rsidRDefault="00C90419" w:rsidP="00C90419">
                      <w:pPr>
                        <w:jc w:val="center"/>
                        <w:rPr>
                          <w:color w:val="304A1E"/>
                          <w:sz w:val="28"/>
                          <w:szCs w:val="28"/>
                        </w:rPr>
                      </w:pPr>
                      <w:r>
                        <w:rPr>
                          <w:color w:val="304A1E"/>
                          <w:sz w:val="28"/>
                          <w:szCs w:val="28"/>
                        </w:rPr>
                        <w:t xml:space="preserve">4LS </w:t>
                      </w:r>
                    </w:p>
                    <w:p w:rsidR="00C90419" w:rsidRDefault="00C90419" w:rsidP="00C90419">
                      <w:pPr>
                        <w:rPr>
                          <w:b/>
                        </w:rPr>
                      </w:pPr>
                    </w:p>
                  </w:txbxContent>
                </v:textbox>
              </v:roundrect>
            </w:pict>
          </mc:Fallback>
        </mc:AlternateContent>
      </w:r>
      <w:r w:rsidRPr="00C90419">
        <w:rPr>
          <w:rFonts w:cstheme="minorHAnsi"/>
          <w:noProof/>
          <w:color w:val="009999"/>
          <w:sz w:val="20"/>
          <w:szCs w:val="24"/>
          <w:shd w:val="clear" w:color="auto" w:fill="FFFFFF"/>
          <w:lang w:eastAsia="en-GB"/>
        </w:rPr>
        <mc:AlternateContent>
          <mc:Choice Requires="wps">
            <w:drawing>
              <wp:anchor distT="0" distB="0" distL="114300" distR="114300" simplePos="0" relativeHeight="251689984" behindDoc="0" locked="0" layoutInCell="1" allowOverlap="1" wp14:anchorId="1E35E5F0" wp14:editId="14C2DF6A">
                <wp:simplePos x="0" y="0"/>
                <wp:positionH relativeFrom="column">
                  <wp:posOffset>3627912</wp:posOffset>
                </wp:positionH>
                <wp:positionV relativeFrom="paragraph">
                  <wp:posOffset>6807060</wp:posOffset>
                </wp:positionV>
                <wp:extent cx="926275" cy="519298"/>
                <wp:effectExtent l="0" t="38100" r="45720" b="33655"/>
                <wp:wrapNone/>
                <wp:docPr id="108" name="Straight Arrow Connector 24"/>
                <wp:cNvGraphicFramePr/>
                <a:graphic xmlns:a="http://schemas.openxmlformats.org/drawingml/2006/main">
                  <a:graphicData uri="http://schemas.microsoft.com/office/word/2010/wordprocessingShape">
                    <wps:wsp>
                      <wps:cNvCnPr/>
                      <wps:spPr>
                        <a:xfrm flipV="1">
                          <a:off x="0" y="0"/>
                          <a:ext cx="926275" cy="519298"/>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48DF22" id="Straight Arrow Connector 24" o:spid="_x0000_s1026" type="#_x0000_t32" style="position:absolute;margin-left:285.65pt;margin-top:536pt;width:72.95pt;height:40.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" strokecolor="#5b9bd5" strokeweight=".5pt">
                <v:stroke endarrow="block" joinstyle="miter"/>
              </v:shape>
            </w:pict>
          </mc:Fallback>
        </mc:AlternateContent>
      </w:r>
      <w:r w:rsidRPr="00C90419">
        <w:rPr>
          <w:rFonts w:cstheme="minorHAnsi"/>
          <w:noProof/>
          <w:color w:val="009999"/>
          <w:sz w:val="20"/>
          <w:szCs w:val="24"/>
          <w:shd w:val="clear" w:color="auto" w:fill="FFFFFF"/>
          <w:lang w:eastAsia="en-GB"/>
        </w:rPr>
        <mc:AlternateContent>
          <mc:Choice Requires="wps">
            <w:drawing>
              <wp:anchor distT="0" distB="0" distL="114300" distR="114300" simplePos="0" relativeHeight="251687936" behindDoc="0" locked="0" layoutInCell="1" allowOverlap="1" wp14:anchorId="14B2F441" wp14:editId="30510C8C">
                <wp:simplePos x="0" y="0"/>
                <wp:positionH relativeFrom="column">
                  <wp:posOffset>935924</wp:posOffset>
                </wp:positionH>
                <wp:positionV relativeFrom="paragraph">
                  <wp:posOffset>5661347</wp:posOffset>
                </wp:positionV>
                <wp:extent cx="609600" cy="333375"/>
                <wp:effectExtent l="0" t="38100" r="57150" b="28575"/>
                <wp:wrapNone/>
                <wp:docPr id="110" name="Straight Arrow Connector 22"/>
                <wp:cNvGraphicFramePr/>
                <a:graphic xmlns:a="http://schemas.openxmlformats.org/drawingml/2006/main">
                  <a:graphicData uri="http://schemas.microsoft.com/office/word/2010/wordprocessingShape">
                    <wps:wsp>
                      <wps:cNvCnPr/>
                      <wps:spPr>
                        <a:xfrm flipV="1">
                          <a:off x="0" y="0"/>
                          <a:ext cx="609600" cy="3333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C3AE55" id="Straight Arrow Connector 22" o:spid="_x0000_s1026" type="#_x0000_t32" style="position:absolute;margin-left:73.7pt;margin-top:445.8pt;width:48pt;height:26.2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" strokecolor="#5b9bd5" strokeweight=".5pt">
                <v:stroke endarrow="block" joinstyle="miter"/>
              </v:shape>
            </w:pict>
          </mc:Fallback>
        </mc:AlternateContent>
      </w:r>
    </w:p>
    <w:sectPr w:rsidR="00C90419" w:rsidRPr="00C90419" w:rsidSect="00285257">
      <w:footerReference w:type="default" r:id="rId11"/>
      <w:pgSz w:w="11906" w:h="16838" w:code="9"/>
      <w:pgMar w:top="720" w:right="720" w:bottom="720" w:left="720" w:header="340" w:footer="340" w:gutter="0"/>
      <w:pgBorders w:offsetFrom="page">
        <w:top w:val="single" w:sz="24" w:space="24" w:color="009999"/>
        <w:left w:val="single" w:sz="24" w:space="24" w:color="009999"/>
        <w:bottom w:val="single" w:sz="24" w:space="24" w:color="009999"/>
        <w:right w:val="single" w:sz="24" w:space="24" w:color="0099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80E" w:rsidRDefault="0013180E" w:rsidP="0013180E">
      <w:r>
        <w:separator/>
      </w:r>
    </w:p>
  </w:endnote>
  <w:endnote w:type="continuationSeparator" w:id="0">
    <w:p w:rsidR="0013180E" w:rsidRDefault="0013180E" w:rsidP="00131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EAE6D1C-AB61-48B0-9095-7474A3AC74CC}"/>
    <w:embedBold r:id="rId2" w:fontKey="{6ADC232A-9B92-491C-96CC-AA4CD4D47D4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A481B76B-04FC-4AF8-9598-AFA0ECFEC5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180E" w:rsidRDefault="0013180E" w:rsidP="0013180E">
    <w:pPr>
      <w:pStyle w:val="Footer"/>
      <w:jc w:val="right"/>
    </w:pPr>
    <w:r>
      <w:rPr>
        <w:noProof/>
        <w:lang w:eastAsia="en-GB"/>
      </w:rPr>
      <w:drawing>
        <wp:anchor distT="0" distB="0" distL="114300" distR="114300" simplePos="0" relativeHeight="251658240" behindDoc="0" locked="0" layoutInCell="1" allowOverlap="1">
          <wp:simplePos x="0" y="0"/>
          <wp:positionH relativeFrom="column">
            <wp:posOffset>4924425</wp:posOffset>
          </wp:positionH>
          <wp:positionV relativeFrom="paragraph">
            <wp:posOffset>-1609725</wp:posOffset>
          </wp:positionV>
          <wp:extent cx="1588128" cy="1340221"/>
          <wp:effectExtent l="209550" t="133350" r="317500" b="3175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duotone>
                      <a:schemeClr val="accent6">
                        <a:shade val="45000"/>
                        <a:satMod val="135000"/>
                      </a:schemeClr>
                      <a:prstClr val="white"/>
                    </a:duotone>
                    <a:extLst>
                      <a:ext uri="{BEBA8EAE-BF5A-486C-A8C5-ECC9F3942E4B}">
                        <a14:imgProps xmlns:a14="http://schemas.microsoft.com/office/drawing/2010/main">
                          <a14:imgLayer r:embed="rId2">
                            <a14:imgEffect>
                              <a14:colorTemperature colorTemp="6483"/>
                            </a14:imgEffect>
                            <a14:imgEffect>
                              <a14:saturation sat="199000"/>
                            </a14:imgEffect>
                          </a14:imgLayer>
                        </a14:imgProps>
                      </a:ext>
                      <a:ext uri="{28A0092B-C50C-407E-A947-70E740481C1C}">
                        <a14:useLocalDpi xmlns:a14="http://schemas.microsoft.com/office/drawing/2010/main" val="0"/>
                      </a:ext>
                    </a:extLst>
                  </a:blip>
                  <a:srcRect/>
                  <a:stretch>
                    <a:fillRect/>
                  </a:stretch>
                </pic:blipFill>
                <pic:spPr bwMode="auto">
                  <a:xfrm>
                    <a:off x="0" y="0"/>
                    <a:ext cx="1588128" cy="1340221"/>
                  </a:xfrm>
                  <a:prstGeom prst="rect">
                    <a:avLst/>
                  </a:prstGeom>
                  <a:noFill/>
                  <a:effectLst>
                    <a:outerShdw dist="50800" dir="5400000" sx="139000" sy="139000" algn="ctr" rotWithShape="0">
                      <a:srgbClr val="008080"/>
                    </a:outerShdw>
                    <a:softEdge rad="12700"/>
                  </a:effec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80E" w:rsidRDefault="0013180E" w:rsidP="0013180E">
      <w:r>
        <w:separator/>
      </w:r>
    </w:p>
  </w:footnote>
  <w:footnote w:type="continuationSeparator" w:id="0">
    <w:p w:rsidR="0013180E" w:rsidRDefault="0013180E" w:rsidP="001318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C16E3"/>
    <w:multiLevelType w:val="hybridMultilevel"/>
    <w:tmpl w:val="EE8AA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E54D5"/>
    <w:multiLevelType w:val="hybridMultilevel"/>
    <w:tmpl w:val="6B0081A8"/>
    <w:lvl w:ilvl="0" w:tplc="4C8294E8">
      <w:start w:val="1"/>
      <w:numFmt w:val="bullet"/>
      <w:lvlText w:val=""/>
      <w:lvlJc w:val="left"/>
      <w:pPr>
        <w:ind w:left="720" w:hanging="360"/>
      </w:pPr>
      <w:rPr>
        <w:rFonts w:ascii="Symbol" w:hAnsi="Symbol" w:hint="default"/>
        <w:color w:val="FFC000"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53C27"/>
    <w:multiLevelType w:val="hybridMultilevel"/>
    <w:tmpl w:val="DCC635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15:restartNumberingAfterBreak="0">
    <w:nsid w:val="204B061B"/>
    <w:multiLevelType w:val="hybridMultilevel"/>
    <w:tmpl w:val="DDBA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C04F31"/>
    <w:multiLevelType w:val="hybridMultilevel"/>
    <w:tmpl w:val="89109CB2"/>
    <w:lvl w:ilvl="0" w:tplc="08090001">
      <w:start w:val="1"/>
      <w:numFmt w:val="bullet"/>
      <w:lvlText w:val=""/>
      <w:lvlJc w:val="left"/>
      <w:pPr>
        <w:ind w:left="3196" w:hanging="360"/>
      </w:pPr>
      <w:rPr>
        <w:rFonts w:ascii="Symbol" w:hAnsi="Symbol" w:hint="default"/>
      </w:rPr>
    </w:lvl>
    <w:lvl w:ilvl="1" w:tplc="08090003" w:tentative="1">
      <w:start w:val="1"/>
      <w:numFmt w:val="bullet"/>
      <w:lvlText w:val="o"/>
      <w:lvlJc w:val="left"/>
      <w:pPr>
        <w:ind w:left="3916" w:hanging="360"/>
      </w:pPr>
      <w:rPr>
        <w:rFonts w:ascii="Courier New" w:hAnsi="Courier New" w:cs="Courier New" w:hint="default"/>
      </w:rPr>
    </w:lvl>
    <w:lvl w:ilvl="2" w:tplc="08090005" w:tentative="1">
      <w:start w:val="1"/>
      <w:numFmt w:val="bullet"/>
      <w:lvlText w:val=""/>
      <w:lvlJc w:val="left"/>
      <w:pPr>
        <w:ind w:left="4636" w:hanging="360"/>
      </w:pPr>
      <w:rPr>
        <w:rFonts w:ascii="Wingdings" w:hAnsi="Wingdings" w:hint="default"/>
      </w:rPr>
    </w:lvl>
    <w:lvl w:ilvl="3" w:tplc="08090001" w:tentative="1">
      <w:start w:val="1"/>
      <w:numFmt w:val="bullet"/>
      <w:lvlText w:val=""/>
      <w:lvlJc w:val="left"/>
      <w:pPr>
        <w:ind w:left="5356" w:hanging="360"/>
      </w:pPr>
      <w:rPr>
        <w:rFonts w:ascii="Symbol" w:hAnsi="Symbol" w:hint="default"/>
      </w:rPr>
    </w:lvl>
    <w:lvl w:ilvl="4" w:tplc="08090003" w:tentative="1">
      <w:start w:val="1"/>
      <w:numFmt w:val="bullet"/>
      <w:lvlText w:val="o"/>
      <w:lvlJc w:val="left"/>
      <w:pPr>
        <w:ind w:left="6076" w:hanging="360"/>
      </w:pPr>
      <w:rPr>
        <w:rFonts w:ascii="Courier New" w:hAnsi="Courier New" w:cs="Courier New" w:hint="default"/>
      </w:rPr>
    </w:lvl>
    <w:lvl w:ilvl="5" w:tplc="08090005" w:tentative="1">
      <w:start w:val="1"/>
      <w:numFmt w:val="bullet"/>
      <w:lvlText w:val=""/>
      <w:lvlJc w:val="left"/>
      <w:pPr>
        <w:ind w:left="6796" w:hanging="360"/>
      </w:pPr>
      <w:rPr>
        <w:rFonts w:ascii="Wingdings" w:hAnsi="Wingdings" w:hint="default"/>
      </w:rPr>
    </w:lvl>
    <w:lvl w:ilvl="6" w:tplc="08090001" w:tentative="1">
      <w:start w:val="1"/>
      <w:numFmt w:val="bullet"/>
      <w:lvlText w:val=""/>
      <w:lvlJc w:val="left"/>
      <w:pPr>
        <w:ind w:left="7516" w:hanging="360"/>
      </w:pPr>
      <w:rPr>
        <w:rFonts w:ascii="Symbol" w:hAnsi="Symbol" w:hint="default"/>
      </w:rPr>
    </w:lvl>
    <w:lvl w:ilvl="7" w:tplc="08090003" w:tentative="1">
      <w:start w:val="1"/>
      <w:numFmt w:val="bullet"/>
      <w:lvlText w:val="o"/>
      <w:lvlJc w:val="left"/>
      <w:pPr>
        <w:ind w:left="8236" w:hanging="360"/>
      </w:pPr>
      <w:rPr>
        <w:rFonts w:ascii="Courier New" w:hAnsi="Courier New" w:cs="Courier New" w:hint="default"/>
      </w:rPr>
    </w:lvl>
    <w:lvl w:ilvl="8" w:tplc="08090005" w:tentative="1">
      <w:start w:val="1"/>
      <w:numFmt w:val="bullet"/>
      <w:lvlText w:val=""/>
      <w:lvlJc w:val="left"/>
      <w:pPr>
        <w:ind w:left="8956" w:hanging="360"/>
      </w:pPr>
      <w:rPr>
        <w:rFonts w:ascii="Wingdings" w:hAnsi="Wingdings" w:hint="default"/>
      </w:rPr>
    </w:lvl>
  </w:abstractNum>
  <w:abstractNum w:abstractNumId="5" w15:restartNumberingAfterBreak="0">
    <w:nsid w:val="26FE150E"/>
    <w:multiLevelType w:val="hybridMultilevel"/>
    <w:tmpl w:val="F0AE0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227F98"/>
    <w:multiLevelType w:val="hybridMultilevel"/>
    <w:tmpl w:val="708051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0164426"/>
    <w:multiLevelType w:val="hybridMultilevel"/>
    <w:tmpl w:val="73143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B130BF"/>
    <w:multiLevelType w:val="hybridMultilevel"/>
    <w:tmpl w:val="72468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D468FD"/>
    <w:multiLevelType w:val="hybridMultilevel"/>
    <w:tmpl w:val="FF04EEB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0" w15:restartNumberingAfterBreak="0">
    <w:nsid w:val="45645C2D"/>
    <w:multiLevelType w:val="hybridMultilevel"/>
    <w:tmpl w:val="8B305282"/>
    <w:lvl w:ilvl="0" w:tplc="08090001">
      <w:start w:val="1"/>
      <w:numFmt w:val="bullet"/>
      <w:lvlText w:val=""/>
      <w:lvlJc w:val="left"/>
      <w:pPr>
        <w:ind w:left="3276" w:hanging="360"/>
      </w:pPr>
      <w:rPr>
        <w:rFonts w:ascii="Symbol" w:hAnsi="Symbol" w:hint="default"/>
      </w:rPr>
    </w:lvl>
    <w:lvl w:ilvl="1" w:tplc="08090003" w:tentative="1">
      <w:start w:val="1"/>
      <w:numFmt w:val="bullet"/>
      <w:lvlText w:val="o"/>
      <w:lvlJc w:val="left"/>
      <w:pPr>
        <w:ind w:left="3996" w:hanging="360"/>
      </w:pPr>
      <w:rPr>
        <w:rFonts w:ascii="Courier New" w:hAnsi="Courier New" w:cs="Courier New" w:hint="default"/>
      </w:rPr>
    </w:lvl>
    <w:lvl w:ilvl="2" w:tplc="08090005" w:tentative="1">
      <w:start w:val="1"/>
      <w:numFmt w:val="bullet"/>
      <w:lvlText w:val=""/>
      <w:lvlJc w:val="left"/>
      <w:pPr>
        <w:ind w:left="4716" w:hanging="360"/>
      </w:pPr>
      <w:rPr>
        <w:rFonts w:ascii="Wingdings" w:hAnsi="Wingdings" w:hint="default"/>
      </w:rPr>
    </w:lvl>
    <w:lvl w:ilvl="3" w:tplc="08090001" w:tentative="1">
      <w:start w:val="1"/>
      <w:numFmt w:val="bullet"/>
      <w:lvlText w:val=""/>
      <w:lvlJc w:val="left"/>
      <w:pPr>
        <w:ind w:left="5436" w:hanging="360"/>
      </w:pPr>
      <w:rPr>
        <w:rFonts w:ascii="Symbol" w:hAnsi="Symbol" w:hint="default"/>
      </w:rPr>
    </w:lvl>
    <w:lvl w:ilvl="4" w:tplc="08090003" w:tentative="1">
      <w:start w:val="1"/>
      <w:numFmt w:val="bullet"/>
      <w:lvlText w:val="o"/>
      <w:lvlJc w:val="left"/>
      <w:pPr>
        <w:ind w:left="6156" w:hanging="360"/>
      </w:pPr>
      <w:rPr>
        <w:rFonts w:ascii="Courier New" w:hAnsi="Courier New" w:cs="Courier New" w:hint="default"/>
      </w:rPr>
    </w:lvl>
    <w:lvl w:ilvl="5" w:tplc="08090005" w:tentative="1">
      <w:start w:val="1"/>
      <w:numFmt w:val="bullet"/>
      <w:lvlText w:val=""/>
      <w:lvlJc w:val="left"/>
      <w:pPr>
        <w:ind w:left="6876" w:hanging="360"/>
      </w:pPr>
      <w:rPr>
        <w:rFonts w:ascii="Wingdings" w:hAnsi="Wingdings" w:hint="default"/>
      </w:rPr>
    </w:lvl>
    <w:lvl w:ilvl="6" w:tplc="08090001" w:tentative="1">
      <w:start w:val="1"/>
      <w:numFmt w:val="bullet"/>
      <w:lvlText w:val=""/>
      <w:lvlJc w:val="left"/>
      <w:pPr>
        <w:ind w:left="7596" w:hanging="360"/>
      </w:pPr>
      <w:rPr>
        <w:rFonts w:ascii="Symbol" w:hAnsi="Symbol" w:hint="default"/>
      </w:rPr>
    </w:lvl>
    <w:lvl w:ilvl="7" w:tplc="08090003" w:tentative="1">
      <w:start w:val="1"/>
      <w:numFmt w:val="bullet"/>
      <w:lvlText w:val="o"/>
      <w:lvlJc w:val="left"/>
      <w:pPr>
        <w:ind w:left="8316" w:hanging="360"/>
      </w:pPr>
      <w:rPr>
        <w:rFonts w:ascii="Courier New" w:hAnsi="Courier New" w:cs="Courier New" w:hint="default"/>
      </w:rPr>
    </w:lvl>
    <w:lvl w:ilvl="8" w:tplc="08090005" w:tentative="1">
      <w:start w:val="1"/>
      <w:numFmt w:val="bullet"/>
      <w:lvlText w:val=""/>
      <w:lvlJc w:val="left"/>
      <w:pPr>
        <w:ind w:left="9036" w:hanging="360"/>
      </w:pPr>
      <w:rPr>
        <w:rFonts w:ascii="Wingdings" w:hAnsi="Wingdings" w:hint="default"/>
      </w:rPr>
    </w:lvl>
  </w:abstractNum>
  <w:abstractNum w:abstractNumId="11" w15:restartNumberingAfterBreak="0">
    <w:nsid w:val="50BD1EA8"/>
    <w:multiLevelType w:val="hybridMultilevel"/>
    <w:tmpl w:val="7A92B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61F323F"/>
    <w:multiLevelType w:val="hybridMultilevel"/>
    <w:tmpl w:val="CDAE0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A6421D"/>
    <w:multiLevelType w:val="hybridMultilevel"/>
    <w:tmpl w:val="33A46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7D6DF8"/>
    <w:multiLevelType w:val="hybridMultilevel"/>
    <w:tmpl w:val="24E6D6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E60700B"/>
    <w:multiLevelType w:val="hybridMultilevel"/>
    <w:tmpl w:val="44864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2"/>
  </w:num>
  <w:num w:numId="4">
    <w:abstractNumId w:val="9"/>
  </w:num>
  <w:num w:numId="5">
    <w:abstractNumId w:val="0"/>
  </w:num>
  <w:num w:numId="6">
    <w:abstractNumId w:val="15"/>
  </w:num>
  <w:num w:numId="7">
    <w:abstractNumId w:val="5"/>
  </w:num>
  <w:num w:numId="8">
    <w:abstractNumId w:val="3"/>
  </w:num>
  <w:num w:numId="9">
    <w:abstractNumId w:val="8"/>
  </w:num>
  <w:num w:numId="10">
    <w:abstractNumId w:val="7"/>
  </w:num>
  <w:num w:numId="11">
    <w:abstractNumId w:val="2"/>
  </w:num>
  <w:num w:numId="12">
    <w:abstractNumId w:val="1"/>
  </w:num>
  <w:num w:numId="13">
    <w:abstractNumId w:val="11"/>
  </w:num>
  <w:num w:numId="14">
    <w:abstractNumId w:val="14"/>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embedTrueTypeFonts/>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E13"/>
    <w:rsid w:val="000078F7"/>
    <w:rsid w:val="00040516"/>
    <w:rsid w:val="0005124E"/>
    <w:rsid w:val="000B39E3"/>
    <w:rsid w:val="000D2308"/>
    <w:rsid w:val="0013180E"/>
    <w:rsid w:val="001A6315"/>
    <w:rsid w:val="001C416C"/>
    <w:rsid w:val="00231A87"/>
    <w:rsid w:val="002747BA"/>
    <w:rsid w:val="00285257"/>
    <w:rsid w:val="002B33BF"/>
    <w:rsid w:val="002B7A84"/>
    <w:rsid w:val="00313E85"/>
    <w:rsid w:val="00342464"/>
    <w:rsid w:val="00394063"/>
    <w:rsid w:val="004458FE"/>
    <w:rsid w:val="00462111"/>
    <w:rsid w:val="004B4D23"/>
    <w:rsid w:val="005215A5"/>
    <w:rsid w:val="0055339E"/>
    <w:rsid w:val="005A6478"/>
    <w:rsid w:val="005B51A8"/>
    <w:rsid w:val="00620BFD"/>
    <w:rsid w:val="00620C95"/>
    <w:rsid w:val="00625E15"/>
    <w:rsid w:val="00686EE9"/>
    <w:rsid w:val="00725167"/>
    <w:rsid w:val="00760A01"/>
    <w:rsid w:val="007B31C1"/>
    <w:rsid w:val="007C01D2"/>
    <w:rsid w:val="008811AF"/>
    <w:rsid w:val="00884CE1"/>
    <w:rsid w:val="008B1823"/>
    <w:rsid w:val="008B2E13"/>
    <w:rsid w:val="008D1786"/>
    <w:rsid w:val="00942F01"/>
    <w:rsid w:val="009601D1"/>
    <w:rsid w:val="0098355C"/>
    <w:rsid w:val="009D4F65"/>
    <w:rsid w:val="00A21A84"/>
    <w:rsid w:val="00A348BB"/>
    <w:rsid w:val="00A6430F"/>
    <w:rsid w:val="00B13446"/>
    <w:rsid w:val="00B52062"/>
    <w:rsid w:val="00B73DDD"/>
    <w:rsid w:val="00B81BE6"/>
    <w:rsid w:val="00BA6129"/>
    <w:rsid w:val="00C86053"/>
    <w:rsid w:val="00C90419"/>
    <w:rsid w:val="00CC7376"/>
    <w:rsid w:val="00CF44A1"/>
    <w:rsid w:val="00D309DC"/>
    <w:rsid w:val="00D61E5A"/>
    <w:rsid w:val="00DB3A8B"/>
    <w:rsid w:val="00DE1551"/>
    <w:rsid w:val="00E21109"/>
    <w:rsid w:val="00E91F99"/>
    <w:rsid w:val="00E9559C"/>
    <w:rsid w:val="00EA7FB2"/>
    <w:rsid w:val="00EF532D"/>
    <w:rsid w:val="00EF5587"/>
    <w:rsid w:val="00F37C06"/>
    <w:rsid w:val="00F646A3"/>
    <w:rsid w:val="00F94709"/>
    <w:rsid w:val="00F96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733EDBDB"/>
  <w14:defaultImageDpi w14:val="330"/>
  <w15:chartTrackingRefBased/>
  <w15:docId w15:val="{00794319-AA9B-4B2B-8F4D-BE0C58570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180E"/>
    <w:pPr>
      <w:tabs>
        <w:tab w:val="center" w:pos="4513"/>
        <w:tab w:val="right" w:pos="9026"/>
      </w:tabs>
    </w:pPr>
  </w:style>
  <w:style w:type="character" w:customStyle="1" w:styleId="HeaderChar">
    <w:name w:val="Header Char"/>
    <w:basedOn w:val="DefaultParagraphFont"/>
    <w:link w:val="Header"/>
    <w:uiPriority w:val="99"/>
    <w:rsid w:val="0013180E"/>
    <w:rPr>
      <w:lang w:val="en-GB"/>
    </w:rPr>
  </w:style>
  <w:style w:type="paragraph" w:styleId="Footer">
    <w:name w:val="footer"/>
    <w:basedOn w:val="Normal"/>
    <w:link w:val="FooterChar"/>
    <w:uiPriority w:val="99"/>
    <w:unhideWhenUsed/>
    <w:rsid w:val="0013180E"/>
    <w:pPr>
      <w:tabs>
        <w:tab w:val="center" w:pos="4513"/>
        <w:tab w:val="right" w:pos="9026"/>
      </w:tabs>
    </w:pPr>
  </w:style>
  <w:style w:type="character" w:customStyle="1" w:styleId="FooterChar">
    <w:name w:val="Footer Char"/>
    <w:basedOn w:val="DefaultParagraphFont"/>
    <w:link w:val="Footer"/>
    <w:uiPriority w:val="99"/>
    <w:rsid w:val="0013180E"/>
    <w:rPr>
      <w:lang w:val="en-GB"/>
    </w:rPr>
  </w:style>
  <w:style w:type="paragraph" w:styleId="ListParagraph">
    <w:name w:val="List Paragraph"/>
    <w:basedOn w:val="Normal"/>
    <w:uiPriority w:val="34"/>
    <w:qFormat/>
    <w:rsid w:val="00DE15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4F6CD2-24DA-44BE-90B2-7677B8CC8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705</Words>
  <Characters>4022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Macvie</dc:creator>
  <cp:keywords/>
  <dc:description/>
  <cp:lastModifiedBy>mbullivant</cp:lastModifiedBy>
  <cp:revision>5</cp:revision>
  <cp:lastPrinted>2019-10-10T15:54:00Z</cp:lastPrinted>
  <dcterms:created xsi:type="dcterms:W3CDTF">2024-08-06T13:28:00Z</dcterms:created>
  <dcterms:modified xsi:type="dcterms:W3CDTF">2024-08-07T13:02:00Z</dcterms:modified>
</cp:coreProperties>
</file>