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37502713" w:rsidR="00272281" w:rsidRDefault="00514EED" w:rsidP="00272281">
      <w:bookmarkStart w:id="0" w:name="_GoBack"/>
      <w:bookmarkEnd w:id="0"/>
      <w:r>
        <w:rPr>
          <w:noProof/>
          <w:lang w:eastAsia="en-GB"/>
        </w:rPr>
        <mc:AlternateContent>
          <mc:Choice Requires="wps">
            <w:drawing>
              <wp:anchor distT="0" distB="0" distL="114300" distR="114300" simplePos="0" relativeHeight="251750400" behindDoc="0" locked="0" layoutInCell="1" allowOverlap="1" wp14:anchorId="2BE0A74A" wp14:editId="1E15D858">
                <wp:simplePos x="0" y="0"/>
                <wp:positionH relativeFrom="page">
                  <wp:posOffset>-10886</wp:posOffset>
                </wp:positionH>
                <wp:positionV relativeFrom="paragraph">
                  <wp:posOffset>1807029</wp:posOffset>
                </wp:positionV>
                <wp:extent cx="7650480" cy="772885"/>
                <wp:effectExtent l="0" t="0" r="0" b="825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7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2834" w14:textId="2B86FC0E"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 xml:space="preserve">Including pupils with ASD in </w:t>
                            </w:r>
                            <w:r w:rsidR="00952A3F">
                              <w:rPr>
                                <w:rFonts w:ascii="Arial Rounded MT Bold" w:hAnsi="Arial Rounded MT Bold" w:cs="Tahoma"/>
                                <w:b/>
                                <w:bCs/>
                                <w:color w:val="215868" w:themeColor="accent5" w:themeShade="80"/>
                                <w:sz w:val="44"/>
                                <w:szCs w:val="44"/>
                                <w:lang w:val="en-US"/>
                              </w:rPr>
                              <w:t>Secondary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0A74A" id="_x0000_t202" coordsize="21600,21600" o:spt="202" path="m,l,21600r21600,l21600,xe">
                <v:stroke joinstyle="miter"/>
                <v:path gradientshapeok="t" o:connecttype="rect"/>
              </v:shapetype>
              <v:shape id="Text Box 36" o:spid="_x0000_s1026" type="#_x0000_t202" style="position:absolute;margin-left:-.85pt;margin-top:142.3pt;width:602.4pt;height:60.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kqtQIAALs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" filled="f" stroked="f">
                <v:textbox>
                  <w:txbxContent>
                    <w:p w14:paraId="609B2834" w14:textId="2B86FC0E"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 xml:space="preserve">Including pupils with ASD in </w:t>
                      </w:r>
                      <w:r w:rsidR="00952A3F">
                        <w:rPr>
                          <w:rFonts w:ascii="Arial Rounded MT Bold" w:hAnsi="Arial Rounded MT Bold" w:cs="Tahoma"/>
                          <w:b/>
                          <w:bCs/>
                          <w:color w:val="215868" w:themeColor="accent5" w:themeShade="80"/>
                          <w:sz w:val="44"/>
                          <w:szCs w:val="44"/>
                          <w:lang w:val="en-US"/>
                        </w:rPr>
                        <w:t>Secondary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0353FC40">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5760" behindDoc="0" locked="0" layoutInCell="1" allowOverlap="1" wp14:anchorId="12904B1C" wp14:editId="31F82429">
                <wp:simplePos x="0" y="0"/>
                <wp:positionH relativeFrom="column">
                  <wp:posOffset>3800475</wp:posOffset>
                </wp:positionH>
                <wp:positionV relativeFrom="paragraph">
                  <wp:posOffset>3638550</wp:posOffset>
                </wp:positionV>
                <wp:extent cx="2343150" cy="2657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657475"/>
                        </a:xfrm>
                        <a:prstGeom prst="rect">
                          <a:avLst/>
                        </a:prstGeom>
                        <a:noFill/>
                        <a:ln w="6350">
                          <a:noFill/>
                        </a:ln>
                      </wps:spPr>
                      <wps:txb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32FBC728" w14:textId="77777777" w:rsidR="00E071F2" w:rsidRPr="00E071F2" w:rsidRDefault="00952A3F" w:rsidP="00E071F2">
                            <w:pPr>
                              <w:pStyle w:val="ListParagraph"/>
                              <w:numPr>
                                <w:ilvl w:val="0"/>
                                <w:numId w:val="11"/>
                              </w:numPr>
                              <w:rPr>
                                <w:rFonts w:asciiTheme="minorHAnsi" w:hAnsiTheme="minorHAnsi" w:cstheme="minorHAnsi"/>
                                <w:sz w:val="24"/>
                                <w:szCs w:val="24"/>
                              </w:rPr>
                            </w:pPr>
                            <w:r w:rsidRPr="00E071F2">
                              <w:rPr>
                                <w:rFonts w:asciiTheme="minorHAnsi" w:hAnsiTheme="minorHAnsi" w:cstheme="minorHAnsi"/>
                                <w:sz w:val="24"/>
                                <w:szCs w:val="24"/>
                              </w:rPr>
                              <w:t>Participants will develop their knowledge of factors affecting communication, social and emotional understanding, and flexibility of thought and behaviour</w:t>
                            </w:r>
                            <w:r w:rsidR="00E071F2" w:rsidRPr="00E071F2">
                              <w:rPr>
                                <w:rFonts w:asciiTheme="minorHAnsi" w:hAnsiTheme="minorHAnsi" w:cstheme="minorHAnsi"/>
                                <w:sz w:val="24"/>
                                <w:szCs w:val="24"/>
                              </w:rPr>
                              <w:t xml:space="preserve">. </w:t>
                            </w:r>
                          </w:p>
                          <w:p w14:paraId="5F42B685" w14:textId="77777777" w:rsidR="00E071F2" w:rsidRPr="00E071F2" w:rsidRDefault="00E071F2" w:rsidP="00E071F2">
                            <w:pPr>
                              <w:pStyle w:val="ListParagraph"/>
                              <w:rPr>
                                <w:rFonts w:asciiTheme="minorHAnsi" w:hAnsiTheme="minorHAnsi" w:cstheme="minorHAnsi"/>
                                <w:sz w:val="24"/>
                                <w:szCs w:val="24"/>
                              </w:rPr>
                            </w:pPr>
                          </w:p>
                          <w:p w14:paraId="02891F20" w14:textId="26470BF0" w:rsidR="00F372BB" w:rsidRPr="00E071F2" w:rsidRDefault="00E071F2" w:rsidP="00E071F2">
                            <w:pPr>
                              <w:pStyle w:val="ListParagraph"/>
                              <w:numPr>
                                <w:ilvl w:val="0"/>
                                <w:numId w:val="11"/>
                              </w:numPr>
                              <w:rPr>
                                <w:rFonts w:asciiTheme="minorHAnsi" w:hAnsiTheme="minorHAnsi" w:cstheme="minorHAnsi"/>
                                <w:sz w:val="24"/>
                                <w:szCs w:val="24"/>
                              </w:rPr>
                            </w:pPr>
                            <w:r w:rsidRPr="00E071F2">
                              <w:rPr>
                                <w:rFonts w:asciiTheme="minorHAnsi" w:hAnsiTheme="minorHAnsi" w:cstheme="minorHAnsi"/>
                                <w:sz w:val="24"/>
                                <w:szCs w:val="24"/>
                              </w:rPr>
                              <w:t>Participants will</w:t>
                            </w:r>
                            <w:r w:rsidR="00952A3F" w:rsidRPr="00E071F2">
                              <w:rPr>
                                <w:rFonts w:asciiTheme="minorHAnsi" w:hAnsiTheme="minorHAnsi" w:cstheme="minorHAnsi"/>
                                <w:sz w:val="24"/>
                                <w:szCs w:val="24"/>
                              </w:rPr>
                              <w:t xml:space="preserve"> identify effective support strategies for pupils in the secondary phase.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4B1C" id="Text Box 2" o:spid="_x0000_s1028" type="#_x0000_t202" style="position:absolute;margin-left:299.25pt;margin-top:286.5pt;width:184.5pt;height:20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" filled="f" stroked="f" strokeweight=".5pt">
                <v:textbo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32FBC728" w14:textId="77777777" w:rsidR="00E071F2" w:rsidRPr="00E071F2" w:rsidRDefault="00952A3F" w:rsidP="00E071F2">
                      <w:pPr>
                        <w:pStyle w:val="ListParagraph"/>
                        <w:numPr>
                          <w:ilvl w:val="0"/>
                          <w:numId w:val="11"/>
                        </w:numPr>
                        <w:rPr>
                          <w:rFonts w:asciiTheme="minorHAnsi" w:hAnsiTheme="minorHAnsi" w:cstheme="minorHAnsi"/>
                          <w:sz w:val="24"/>
                          <w:szCs w:val="24"/>
                        </w:rPr>
                      </w:pPr>
                      <w:r w:rsidRPr="00E071F2">
                        <w:rPr>
                          <w:rFonts w:asciiTheme="minorHAnsi" w:hAnsiTheme="minorHAnsi" w:cstheme="minorHAnsi"/>
                          <w:sz w:val="24"/>
                          <w:szCs w:val="24"/>
                        </w:rPr>
                        <w:t>Participants will develop their knowledge of factors affecting communication, social and emotional understanding, and flexibility of thought and behaviour</w:t>
                      </w:r>
                      <w:r w:rsidR="00E071F2" w:rsidRPr="00E071F2">
                        <w:rPr>
                          <w:rFonts w:asciiTheme="minorHAnsi" w:hAnsiTheme="minorHAnsi" w:cstheme="minorHAnsi"/>
                          <w:sz w:val="24"/>
                          <w:szCs w:val="24"/>
                        </w:rPr>
                        <w:t xml:space="preserve">. </w:t>
                      </w:r>
                    </w:p>
                    <w:p w14:paraId="5F42B685" w14:textId="77777777" w:rsidR="00E071F2" w:rsidRPr="00E071F2" w:rsidRDefault="00E071F2" w:rsidP="00E071F2">
                      <w:pPr>
                        <w:pStyle w:val="ListParagraph"/>
                        <w:rPr>
                          <w:rFonts w:asciiTheme="minorHAnsi" w:hAnsiTheme="minorHAnsi" w:cstheme="minorHAnsi"/>
                          <w:sz w:val="24"/>
                          <w:szCs w:val="24"/>
                        </w:rPr>
                      </w:pPr>
                    </w:p>
                    <w:p w14:paraId="02891F20" w14:textId="26470BF0" w:rsidR="00F372BB" w:rsidRPr="00E071F2" w:rsidRDefault="00E071F2" w:rsidP="00E071F2">
                      <w:pPr>
                        <w:pStyle w:val="ListParagraph"/>
                        <w:numPr>
                          <w:ilvl w:val="0"/>
                          <w:numId w:val="11"/>
                        </w:numPr>
                        <w:rPr>
                          <w:rFonts w:asciiTheme="minorHAnsi" w:hAnsiTheme="minorHAnsi" w:cstheme="minorHAnsi"/>
                          <w:sz w:val="24"/>
                          <w:szCs w:val="24"/>
                        </w:rPr>
                      </w:pPr>
                      <w:r w:rsidRPr="00E071F2">
                        <w:rPr>
                          <w:rFonts w:asciiTheme="minorHAnsi" w:hAnsiTheme="minorHAnsi" w:cstheme="minorHAnsi"/>
                          <w:sz w:val="24"/>
                          <w:szCs w:val="24"/>
                        </w:rPr>
                        <w:t>Participants will</w:t>
                      </w:r>
                      <w:r w:rsidR="00952A3F" w:rsidRPr="00E071F2">
                        <w:rPr>
                          <w:rFonts w:asciiTheme="minorHAnsi" w:hAnsiTheme="minorHAnsi" w:cstheme="minorHAnsi"/>
                          <w:sz w:val="24"/>
                          <w:szCs w:val="24"/>
                        </w:rPr>
                        <w:t xml:space="preserve"> identify effective support strategies for pupils in the secondary phase. </w:t>
                      </w:r>
                    </w:p>
                  </w:txbxContent>
                </v:textbox>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C7034EB" w14:textId="2C4CAEE0" w:rsidR="00514EED" w:rsidRDefault="00952A3F" w:rsidP="00F372BB">
                            <w:pPr>
                              <w:pStyle w:val="ListParagraph"/>
                              <w:spacing w:after="120"/>
                              <w:ind w:left="360"/>
                              <w:contextualSpacing w:val="0"/>
                              <w:rPr>
                                <w:rFonts w:asciiTheme="minorHAnsi" w:hAnsiTheme="minorHAnsi" w:cstheme="minorHAnsi"/>
                                <w:sz w:val="36"/>
                                <w:szCs w:val="36"/>
                              </w:rPr>
                            </w:pPr>
                            <w:r w:rsidRPr="00E071F2">
                              <w:rPr>
                                <w:rFonts w:asciiTheme="minorHAnsi" w:hAnsiTheme="minorHAnsi" w:cstheme="minorHAnsi"/>
                                <w:sz w:val="36"/>
                                <w:szCs w:val="36"/>
                              </w:rPr>
                              <w:t xml:space="preserve">The impact of the developmental differences associated with ASD are lifelong, but as individuals </w:t>
                            </w:r>
                            <w:r w:rsidR="00E071F2" w:rsidRPr="00E071F2">
                              <w:rPr>
                                <w:rFonts w:asciiTheme="minorHAnsi" w:hAnsiTheme="minorHAnsi" w:cstheme="minorHAnsi"/>
                                <w:sz w:val="36"/>
                                <w:szCs w:val="36"/>
                              </w:rPr>
                              <w:t>mature,</w:t>
                            </w:r>
                            <w:r w:rsidRPr="00E071F2">
                              <w:rPr>
                                <w:rFonts w:asciiTheme="minorHAnsi" w:hAnsiTheme="minorHAnsi" w:cstheme="minorHAnsi"/>
                                <w:sz w:val="36"/>
                                <w:szCs w:val="36"/>
                              </w:rPr>
                              <w:t xml:space="preserve"> they encounter new challenges. </w:t>
                            </w:r>
                          </w:p>
                          <w:p w14:paraId="149B76DF" w14:textId="345749DC" w:rsidR="00E071F2" w:rsidRPr="00E071F2" w:rsidRDefault="00E071F2" w:rsidP="00F372BB">
                            <w:pPr>
                              <w:pStyle w:val="ListParagraph"/>
                              <w:spacing w:after="120"/>
                              <w:ind w:left="360"/>
                              <w:contextualSpacing w:val="0"/>
                              <w:rPr>
                                <w:rFonts w:asciiTheme="minorHAnsi" w:hAnsiTheme="minorHAnsi" w:cstheme="minorHAnsi"/>
                                <w:sz w:val="36"/>
                                <w:szCs w:val="36"/>
                              </w:rPr>
                            </w:pPr>
                            <w:r>
                              <w:rPr>
                                <w:rFonts w:asciiTheme="minorHAnsi" w:hAnsiTheme="minorHAnsi" w:cstheme="minorHAnsi"/>
                                <w:sz w:val="36"/>
                                <w:szCs w:val="36"/>
                              </w:rPr>
                              <w:t xml:space="preserve">The course explores the impact of ASD on </w:t>
                            </w:r>
                            <w:r w:rsidR="00CC24F5">
                              <w:rPr>
                                <w:rFonts w:asciiTheme="minorHAnsi" w:hAnsiTheme="minorHAnsi" w:cstheme="minorHAnsi"/>
                                <w:sz w:val="36"/>
                                <w:szCs w:val="36"/>
                              </w:rPr>
                              <w:t>s</w:t>
                            </w:r>
                            <w:r>
                              <w:rPr>
                                <w:rFonts w:asciiTheme="minorHAnsi" w:hAnsiTheme="minorHAnsi" w:cstheme="minorHAnsi"/>
                                <w:sz w:val="36"/>
                                <w:szCs w:val="36"/>
                              </w:rPr>
                              <w:t>econdary</w:t>
                            </w:r>
                            <w:r w:rsidR="00CC24F5">
                              <w:rPr>
                                <w:rFonts w:asciiTheme="minorHAnsi" w:hAnsiTheme="minorHAnsi" w:cstheme="minorHAnsi"/>
                                <w:sz w:val="36"/>
                                <w:szCs w:val="36"/>
                              </w:rPr>
                              <w:t>-</w:t>
                            </w:r>
                            <w:r>
                              <w:rPr>
                                <w:rFonts w:asciiTheme="minorHAnsi" w:hAnsiTheme="minorHAnsi" w:cstheme="minorHAnsi"/>
                                <w:sz w:val="36"/>
                                <w:szCs w:val="36"/>
                              </w:rPr>
                              <w:t xml:space="preserve">aged pupils.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" filled="f" stroked="f" strokeweight=".5pt">
                <v:textbox>
                  <w:txbxContent>
                    <w:p w14:paraId="7C7034EB" w14:textId="2C4CAEE0" w:rsidR="00514EED" w:rsidRDefault="00952A3F" w:rsidP="00F372BB">
                      <w:pPr>
                        <w:pStyle w:val="ListParagraph"/>
                        <w:spacing w:after="120"/>
                        <w:ind w:left="360"/>
                        <w:contextualSpacing w:val="0"/>
                        <w:rPr>
                          <w:rFonts w:asciiTheme="minorHAnsi" w:hAnsiTheme="minorHAnsi" w:cstheme="minorHAnsi"/>
                          <w:sz w:val="36"/>
                          <w:szCs w:val="36"/>
                        </w:rPr>
                      </w:pPr>
                      <w:r w:rsidRPr="00E071F2">
                        <w:rPr>
                          <w:rFonts w:asciiTheme="minorHAnsi" w:hAnsiTheme="minorHAnsi" w:cstheme="minorHAnsi"/>
                          <w:sz w:val="36"/>
                          <w:szCs w:val="36"/>
                        </w:rPr>
                        <w:t xml:space="preserve">The impact of the developmental differences associated with ASD are lifelong, but as individuals </w:t>
                      </w:r>
                      <w:r w:rsidR="00E071F2" w:rsidRPr="00E071F2">
                        <w:rPr>
                          <w:rFonts w:asciiTheme="minorHAnsi" w:hAnsiTheme="minorHAnsi" w:cstheme="minorHAnsi"/>
                          <w:sz w:val="36"/>
                          <w:szCs w:val="36"/>
                        </w:rPr>
                        <w:t>mature,</w:t>
                      </w:r>
                      <w:r w:rsidRPr="00E071F2">
                        <w:rPr>
                          <w:rFonts w:asciiTheme="minorHAnsi" w:hAnsiTheme="minorHAnsi" w:cstheme="minorHAnsi"/>
                          <w:sz w:val="36"/>
                          <w:szCs w:val="36"/>
                        </w:rPr>
                        <w:t xml:space="preserve"> they encounter new challenges. </w:t>
                      </w:r>
                    </w:p>
                    <w:p w14:paraId="149B76DF" w14:textId="345749DC" w:rsidR="00E071F2" w:rsidRPr="00E071F2" w:rsidRDefault="00E071F2" w:rsidP="00F372BB">
                      <w:pPr>
                        <w:pStyle w:val="ListParagraph"/>
                        <w:spacing w:after="120"/>
                        <w:ind w:left="360"/>
                        <w:contextualSpacing w:val="0"/>
                        <w:rPr>
                          <w:rFonts w:asciiTheme="minorHAnsi" w:hAnsiTheme="minorHAnsi" w:cstheme="minorHAnsi"/>
                          <w:sz w:val="36"/>
                          <w:szCs w:val="36"/>
                        </w:rPr>
                      </w:pPr>
                      <w:r>
                        <w:rPr>
                          <w:rFonts w:asciiTheme="minorHAnsi" w:hAnsiTheme="minorHAnsi" w:cstheme="minorHAnsi"/>
                          <w:sz w:val="36"/>
                          <w:szCs w:val="36"/>
                        </w:rPr>
                        <w:t xml:space="preserve">The course explores the impact of ASD on </w:t>
                      </w:r>
                      <w:r w:rsidR="00CC24F5">
                        <w:rPr>
                          <w:rFonts w:asciiTheme="minorHAnsi" w:hAnsiTheme="minorHAnsi" w:cstheme="minorHAnsi"/>
                          <w:sz w:val="36"/>
                          <w:szCs w:val="36"/>
                        </w:rPr>
                        <w:t>s</w:t>
                      </w:r>
                      <w:r>
                        <w:rPr>
                          <w:rFonts w:asciiTheme="minorHAnsi" w:hAnsiTheme="minorHAnsi" w:cstheme="minorHAnsi"/>
                          <w:sz w:val="36"/>
                          <w:szCs w:val="36"/>
                        </w:rPr>
                        <w:t>econdary</w:t>
                      </w:r>
                      <w:r w:rsidR="00CC24F5">
                        <w:rPr>
                          <w:rFonts w:asciiTheme="minorHAnsi" w:hAnsiTheme="minorHAnsi" w:cstheme="minorHAnsi"/>
                          <w:sz w:val="36"/>
                          <w:szCs w:val="36"/>
                        </w:rPr>
                        <w:t>-</w:t>
                      </w:r>
                      <w:r>
                        <w:rPr>
                          <w:rFonts w:asciiTheme="minorHAnsi" w:hAnsiTheme="minorHAnsi" w:cstheme="minorHAnsi"/>
                          <w:sz w:val="36"/>
                          <w:szCs w:val="36"/>
                        </w:rPr>
                        <w:t xml:space="preserve">aged pupils.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39C32034">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6AA48DFE" w:rsidR="00F02E64" w:rsidRPr="004C67A1" w:rsidRDefault="00514EED"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6</w:t>
                            </w:r>
                            <w:r w:rsidR="00905B90">
                              <w:rPr>
                                <w:rFonts w:ascii="Arial Rounded MT Bold" w:hAnsi="Arial Rounded MT Bold" w:cs="Tahoma"/>
                                <w:b/>
                                <w:bCs/>
                                <w:color w:val="7F7F7F" w:themeColor="text1" w:themeTint="80"/>
                                <w:sz w:val="32"/>
                                <w:szCs w:val="32"/>
                                <w:lang w:val="en-US"/>
                              </w:rPr>
                              <w:t>th</w:t>
                            </w:r>
                            <w:r w:rsidR="004C67A1" w:rsidRPr="004C67A1">
                              <w:rPr>
                                <w:rFonts w:ascii="Arial Rounded MT Bold" w:hAnsi="Arial Rounded MT Bold" w:cs="Tahoma"/>
                                <w:b/>
                                <w:bCs/>
                                <w:color w:val="7F7F7F" w:themeColor="text1" w:themeTint="80"/>
                                <w:sz w:val="32"/>
                                <w:szCs w:val="32"/>
                                <w:lang w:val="en-US"/>
                              </w:rPr>
                              <w:t xml:space="preserve"> </w:t>
                            </w:r>
                            <w:r w:rsidR="00952A3F">
                              <w:rPr>
                                <w:rFonts w:ascii="Arial Rounded MT Bold" w:hAnsi="Arial Rounded MT Bold" w:cs="Tahoma"/>
                                <w:b/>
                                <w:bCs/>
                                <w:color w:val="7F7F7F" w:themeColor="text1" w:themeTint="80"/>
                                <w:sz w:val="32"/>
                                <w:szCs w:val="32"/>
                                <w:lang w:val="en-US"/>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6AA48DFE" w:rsidR="00F02E64" w:rsidRPr="004C67A1" w:rsidRDefault="00514EED"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6</w:t>
                      </w:r>
                      <w:r w:rsidR="00905B90">
                        <w:rPr>
                          <w:rFonts w:ascii="Arial Rounded MT Bold" w:hAnsi="Arial Rounded MT Bold" w:cs="Tahoma"/>
                          <w:b/>
                          <w:bCs/>
                          <w:color w:val="7F7F7F" w:themeColor="text1" w:themeTint="80"/>
                          <w:sz w:val="32"/>
                          <w:szCs w:val="32"/>
                          <w:lang w:val="en-US"/>
                        </w:rPr>
                        <w:t>th</w:t>
                      </w:r>
                      <w:r w:rsidR="004C67A1" w:rsidRPr="004C67A1">
                        <w:rPr>
                          <w:rFonts w:ascii="Arial Rounded MT Bold" w:hAnsi="Arial Rounded MT Bold" w:cs="Tahoma"/>
                          <w:b/>
                          <w:bCs/>
                          <w:color w:val="7F7F7F" w:themeColor="text1" w:themeTint="80"/>
                          <w:sz w:val="32"/>
                          <w:szCs w:val="32"/>
                          <w:lang w:val="en-US"/>
                        </w:rPr>
                        <w:t xml:space="preserve"> </w:t>
                      </w:r>
                      <w:r w:rsidR="00952A3F">
                        <w:rPr>
                          <w:rFonts w:ascii="Arial Rounded MT Bold" w:hAnsi="Arial Rounded MT Bold" w:cs="Tahoma"/>
                          <w:b/>
                          <w:bCs/>
                          <w:color w:val="7F7F7F" w:themeColor="text1" w:themeTint="80"/>
                          <w:sz w:val="32"/>
                          <w:szCs w:val="32"/>
                          <w:lang w:val="en-US"/>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AB12CE" w14:textId="1A544FE3" w:rsidR="00514EED" w:rsidRDefault="00F02E64" w:rsidP="00291FEE">
            <w:pPr>
              <w:rPr>
                <w:b/>
                <w:lang w:val="en-US"/>
              </w:rPr>
            </w:pPr>
            <w:r>
              <w:t>Course Title:</w:t>
            </w:r>
            <w:r w:rsidR="003A403C">
              <w:t xml:space="preserve"> </w:t>
            </w:r>
            <w:r w:rsidR="00514EED" w:rsidRPr="00E071F2">
              <w:rPr>
                <w:b/>
                <w:bCs/>
              </w:rPr>
              <w:t xml:space="preserve">Including Pupils with ASD in </w:t>
            </w:r>
            <w:r w:rsidR="00E071F2" w:rsidRPr="00E071F2">
              <w:rPr>
                <w:b/>
                <w:bCs/>
              </w:rPr>
              <w:t>Secondary</w:t>
            </w:r>
            <w:r w:rsidR="00514EED" w:rsidRPr="00E071F2">
              <w:rPr>
                <w:b/>
                <w:bCs/>
              </w:rPr>
              <w:t xml:space="preserve"> Schools</w:t>
            </w:r>
            <w:r w:rsidR="00514EED">
              <w:t xml:space="preserve"> </w:t>
            </w:r>
            <w:r w:rsidR="00905B90" w:rsidRPr="00905B90">
              <w:rPr>
                <w:b/>
                <w:lang w:val="en-US"/>
              </w:rPr>
              <w:t>(Online)</w:t>
            </w:r>
            <w:r w:rsidR="00302E15">
              <w:rPr>
                <w:b/>
                <w:lang w:val="en-US"/>
              </w:rPr>
              <w:t xml:space="preserve">             </w:t>
            </w:r>
            <w:r w:rsidR="00905B90">
              <w:rPr>
                <w:b/>
                <w:lang w:val="en-US"/>
              </w:rPr>
              <w:t xml:space="preserve">   </w:t>
            </w:r>
          </w:p>
          <w:p w14:paraId="4230DFA6" w14:textId="0AA9AE12" w:rsidR="003A403C" w:rsidRDefault="00291FEE" w:rsidP="00291FEE">
            <w:r w:rsidRPr="002F00E6">
              <w:rPr>
                <w:lang w:val="en-US"/>
              </w:rPr>
              <w:t xml:space="preserve">Training </w:t>
            </w:r>
            <w:r w:rsidRPr="002F00E6">
              <w:t>Date:</w:t>
            </w:r>
            <w:r>
              <w:rPr>
                <w:b/>
              </w:rPr>
              <w:t xml:space="preserve"> </w:t>
            </w:r>
            <w:r w:rsidR="00514EED">
              <w:rPr>
                <w:b/>
              </w:rPr>
              <w:t>6</w:t>
            </w:r>
            <w:r w:rsidR="00302E15">
              <w:rPr>
                <w:b/>
              </w:rPr>
              <w:t>th</w:t>
            </w:r>
            <w:r>
              <w:rPr>
                <w:b/>
              </w:rPr>
              <w:t xml:space="preserve"> </w:t>
            </w:r>
            <w:r w:rsidR="00E071F2">
              <w:rPr>
                <w:b/>
              </w:rPr>
              <w:t>February</w:t>
            </w:r>
            <w:r w:rsidR="0039536E">
              <w:rPr>
                <w:b/>
              </w:rPr>
              <w:t xml:space="preserve"> 202</w:t>
            </w:r>
            <w:r w:rsidR="00514EED">
              <w:rPr>
                <w:b/>
              </w:rPr>
              <w:t>4</w:t>
            </w:r>
            <w:r w:rsidR="0039536E">
              <w:rPr>
                <w:b/>
              </w:rPr>
              <w:br/>
            </w:r>
            <w:r w:rsidR="00801CE8">
              <w:t>(Course l</w:t>
            </w:r>
            <w:r w:rsidR="00F02E64">
              <w:t xml:space="preserve">ed by: </w:t>
            </w:r>
            <w:r w:rsidR="004C67A1">
              <w:rPr>
                <w:lang w:val="en-US"/>
              </w:rPr>
              <w:t>Iain Chatwin</w:t>
            </w:r>
            <w:r w:rsidR="00F02E64">
              <w:t>)</w:t>
            </w:r>
          </w:p>
          <w:p w14:paraId="6C604423" w14:textId="29885942"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514EED">
              <w:t>5</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4A5A2491"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254CD14F"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4F4978D6-D3AB-475E-83B3-773AB14A948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FD52C372-C976-4F8E-BEF3-4797CFCCECE9}"/>
  </w:font>
  <w:font w:name="Calibri">
    <w:panose1 w:val="020F0502020204030204"/>
    <w:charset w:val="00"/>
    <w:family w:val="swiss"/>
    <w:pitch w:val="variable"/>
    <w:sig w:usb0="E4002EFF" w:usb1="C000247B" w:usb2="00000009" w:usb3="00000000" w:csb0="000001FF" w:csb1="00000000"/>
    <w:embedRegular r:id="rId3" w:fontKey="{1D30E52E-44A1-41F2-B718-E93CE7CF2576}"/>
    <w:embedBold r:id="rId4" w:fontKey="{21656C6B-C5C6-4766-8B9A-3259E2D1DA4D}"/>
    <w:embedItalic r:id="rId5" w:fontKey="{923F2AAC-CE3A-4C6D-8673-54EFEA6D91A4}"/>
    <w:embedBoldItalic r:id="rId6" w:fontKey="{5426AF05-55CD-4E03-A210-E4BA1A2B4A93}"/>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F41A801F-5796-4B55-99C8-F52BFBB8669E}"/>
    <w:embedBold r:id="rId8" w:fontKey="{01A29454-520B-4619-8728-61612DEE521D}"/>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7BAE"/>
    <w:multiLevelType w:val="hybridMultilevel"/>
    <w:tmpl w:val="16A07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E04261"/>
    <w:multiLevelType w:val="hybridMultilevel"/>
    <w:tmpl w:val="74766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A7F1D"/>
    <w:multiLevelType w:val="hybridMultilevel"/>
    <w:tmpl w:val="94BC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8"/>
  </w:num>
  <w:num w:numId="5">
    <w:abstractNumId w:val="9"/>
  </w:num>
  <w:num w:numId="6">
    <w:abstractNumId w:val="5"/>
  </w:num>
  <w:num w:numId="7">
    <w:abstractNumId w:val="7"/>
  </w:num>
  <w:num w:numId="8">
    <w:abstractNumId w:val="0"/>
  </w:num>
  <w:num w:numId="9">
    <w:abstractNumId w:val="1"/>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4EED"/>
    <w:rsid w:val="00517AF5"/>
    <w:rsid w:val="00517C1E"/>
    <w:rsid w:val="00520011"/>
    <w:rsid w:val="00526A5C"/>
    <w:rsid w:val="00541ABB"/>
    <w:rsid w:val="0054517C"/>
    <w:rsid w:val="005642FB"/>
    <w:rsid w:val="005701F7"/>
    <w:rsid w:val="00575080"/>
    <w:rsid w:val="005968E6"/>
    <w:rsid w:val="005A06DC"/>
    <w:rsid w:val="005A674D"/>
    <w:rsid w:val="005B7239"/>
    <w:rsid w:val="005E1ABD"/>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542CA"/>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52A3F"/>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C24F5"/>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071F2"/>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1326</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2023-11-14T09:15:00Z</dcterms:created>
  <dcterms:modified xsi:type="dcterms:W3CDTF">2023-11-14T09:15:00Z</dcterms:modified>
</cp:coreProperties>
</file>