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D1" w:rsidRPr="002B7A8F" w:rsidRDefault="009D707D" w:rsidP="009D707D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9D707D">
        <w:rPr>
          <w:rFonts w:ascii="Comic Sans MS" w:hAnsi="Comic Sans MS"/>
          <w:sz w:val="36"/>
          <w:szCs w:val="36"/>
        </w:rPr>
        <w:t xml:space="preserve">People who help us – </w:t>
      </w:r>
      <w:r w:rsidR="002B7A8F" w:rsidRPr="002B7A8F">
        <w:rPr>
          <w:rFonts w:ascii="Comic Sans MS" w:hAnsi="Comic Sans MS"/>
          <w:color w:val="7030A0"/>
          <w:sz w:val="36"/>
          <w:szCs w:val="36"/>
        </w:rPr>
        <w:t>Dentist</w:t>
      </w:r>
    </w:p>
    <w:p w:rsidR="009D707D" w:rsidRDefault="009D707D" w:rsidP="009D707D">
      <w:pPr>
        <w:jc w:val="center"/>
        <w:rPr>
          <w:rFonts w:ascii="Comic Sans MS" w:hAnsi="Comic Sans MS"/>
          <w:color w:val="7030A0"/>
          <w:sz w:val="24"/>
          <w:szCs w:val="24"/>
        </w:rPr>
      </w:pPr>
      <w:r w:rsidRPr="002B7A8F">
        <w:rPr>
          <w:rFonts w:ascii="Comic Sans MS" w:hAnsi="Comic Sans MS"/>
          <w:color w:val="7030A0"/>
          <w:sz w:val="24"/>
          <w:szCs w:val="24"/>
        </w:rPr>
        <w:t>Take a look through these suggested learning activities and choose what you feel your child would enjoy.</w:t>
      </w:r>
    </w:p>
    <w:p w:rsidR="009642F0" w:rsidRDefault="009642F0" w:rsidP="009642F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marks on paper by dipping old toothbrushes in paint.</w:t>
      </w:r>
    </w:p>
    <w:p w:rsidR="009642F0" w:rsidRPr="009642F0" w:rsidRDefault="009642F0" w:rsidP="009642F0">
      <w:pPr>
        <w:pStyle w:val="ListParagraph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>
            <wp:extent cx="838200" cy="838200"/>
            <wp:effectExtent l="0" t="0" r="0" b="0"/>
            <wp:docPr id="1" name="Picture 1" descr="C:\Users\Charris\AppData\Local\Microsoft\Windows\INetCache\Content.MSO\AA9833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ris\AppData\Local\Microsoft\Windows\INetCache\Content.MSO\AA9833E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05" w:rsidRDefault="009642F0" w:rsidP="009642F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Make lots of smiles with cut apple, marshmallows and peanut </w:t>
      </w:r>
      <w:r w:rsidR="00DD6705">
        <w:rPr>
          <w:rFonts w:ascii="Comic Sans MS" w:hAnsi="Comic Sans MS"/>
          <w:sz w:val="24"/>
          <w:szCs w:val="24"/>
        </w:rPr>
        <w:t>butter to glue them</w:t>
      </w:r>
    </w:p>
    <w:p w:rsidR="00BC0E05" w:rsidRDefault="009642F0" w:rsidP="00DD670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together!</w:t>
      </w:r>
    </w:p>
    <w:p w:rsidR="009642F0" w:rsidRDefault="009642F0" w:rsidP="009642F0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>
            <wp:extent cx="1457325" cy="969783"/>
            <wp:effectExtent l="0" t="0" r="0" b="1905"/>
            <wp:docPr id="2" name="Picture 2" descr="C:\Users\Charris\AppData\Local\Microsoft\Windows\INetCache\Content.MSO\3E51F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ris\AppData\Local\Microsoft\Windows\INetCache\Content.MSO\3E51F43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0" cy="9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4D" w:rsidRPr="00F24F76" w:rsidRDefault="00EC194D" w:rsidP="00F24F7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F24F76">
        <w:rPr>
          <w:rFonts w:ascii="Comic Sans MS" w:hAnsi="Comic Sans MS"/>
          <w:sz w:val="24"/>
          <w:szCs w:val="24"/>
        </w:rPr>
        <w:t>Experience sensory play by squeezing out the toothpaste from the tube and exploring the texture and smell using fingers and toothbrushes.</w:t>
      </w:r>
    </w:p>
    <w:p w:rsidR="00EC194D" w:rsidRDefault="00EC194D" w:rsidP="00EC194D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Collect together your child’s soft toys / dolls and pretend to brush their teeth with your child.</w:t>
      </w:r>
    </w:p>
    <w:p w:rsidR="00EC194D" w:rsidRDefault="00585EA8" w:rsidP="00EC194D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Watch and listen to the song about going to the dentist together.</w:t>
      </w:r>
    </w:p>
    <w:p w:rsidR="00585EA8" w:rsidRDefault="00585EA8" w:rsidP="00585EA8">
      <w:pPr>
        <w:pStyle w:val="ListParagraph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1257300" cy="1257300"/>
            <wp:effectExtent l="0" t="0" r="0" b="0"/>
            <wp:docPr id="3" name="Vi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_bv5lq78yw4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A8" w:rsidRDefault="00585EA8" w:rsidP="00585EA8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Pretend to brush your teeth while listening to Mr Tumble’s song all about brushing our teeth. </w:t>
      </w:r>
    </w:p>
    <w:p w:rsidR="00585EA8" w:rsidRDefault="00585EA8" w:rsidP="00585EA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1981200" cy="1116676"/>
            <wp:effectExtent l="0" t="0" r="0" b="7620"/>
            <wp:docPr id="4" name="Vide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-_QJXHQONbY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266" cy="11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2F5" w:rsidRDefault="007812F5" w:rsidP="007812F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Practice fine motor skills by showing your child how they can push the pretend teeth (</w:t>
      </w:r>
      <w:r w:rsidR="00F933DE">
        <w:rPr>
          <w:rFonts w:ascii="Comic Sans MS" w:hAnsi="Comic Sans MS"/>
          <w:sz w:val="24"/>
          <w:szCs w:val="24"/>
        </w:rPr>
        <w:t>small bottle tops or similar) into the playdough mouth, and then try to pull them out again!</w:t>
      </w:r>
    </w:p>
    <w:p w:rsidR="00F933DE" w:rsidRPr="00F933DE" w:rsidRDefault="00F933DE" w:rsidP="00F933DE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869530" cy="1285875"/>
            <wp:effectExtent l="0" t="0" r="6985" b="0"/>
            <wp:docPr id="5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94" cy="13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</w:t>
      </w:r>
      <w:r w:rsidRPr="00F933DE">
        <w:rPr>
          <w:rFonts w:ascii="Comic Sans MS" w:hAnsi="Comic Sans MS"/>
          <w:sz w:val="36"/>
          <w:szCs w:val="36"/>
        </w:rPr>
        <w:t>Have fun!</w:t>
      </w:r>
      <w:bookmarkStart w:id="0" w:name="_GoBack"/>
      <w:bookmarkEnd w:id="0"/>
    </w:p>
    <w:p w:rsidR="009D707D" w:rsidRPr="00366E44" w:rsidRDefault="009D707D" w:rsidP="00366E44">
      <w:pPr>
        <w:ind w:left="360"/>
        <w:rPr>
          <w:rFonts w:ascii="Comic Sans MS" w:hAnsi="Comic Sans MS"/>
          <w:sz w:val="24"/>
          <w:szCs w:val="24"/>
        </w:rPr>
      </w:pPr>
    </w:p>
    <w:sectPr w:rsidR="009D707D" w:rsidRPr="00366E44" w:rsidSect="009D7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5C9"/>
    <w:multiLevelType w:val="hybridMultilevel"/>
    <w:tmpl w:val="52E46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5125B"/>
    <w:multiLevelType w:val="hybridMultilevel"/>
    <w:tmpl w:val="D724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5F6"/>
    <w:multiLevelType w:val="hybridMultilevel"/>
    <w:tmpl w:val="D110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72F0"/>
    <w:multiLevelType w:val="hybridMultilevel"/>
    <w:tmpl w:val="C85E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D"/>
    <w:rsid w:val="002B7A8F"/>
    <w:rsid w:val="00366E44"/>
    <w:rsid w:val="004D4ED1"/>
    <w:rsid w:val="00585EA8"/>
    <w:rsid w:val="00666E57"/>
    <w:rsid w:val="007812F5"/>
    <w:rsid w:val="009642F0"/>
    <w:rsid w:val="009D707D"/>
    <w:rsid w:val="00BC0E05"/>
    <w:rsid w:val="00C417FA"/>
    <w:rsid w:val="00DD6705"/>
    <w:rsid w:val="00EC194D"/>
    <w:rsid w:val="00F24F76"/>
    <w:rsid w:val="00F9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E5F6"/>
  <w15:chartTrackingRefBased/>
  <w15:docId w15:val="{AEE8F5F1-2E95-4C9B-BC99-7DF2F04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charris</dc:creator>
  <cp:keywords/>
  <dc:description/>
  <cp:lastModifiedBy>Charris</cp:lastModifiedBy>
  <cp:revision>7</cp:revision>
  <cp:lastPrinted>2020-04-19T13:41:00Z</cp:lastPrinted>
  <dcterms:created xsi:type="dcterms:W3CDTF">2020-04-18T13:44:00Z</dcterms:created>
  <dcterms:modified xsi:type="dcterms:W3CDTF">2020-04-20T11:41:00Z</dcterms:modified>
</cp:coreProperties>
</file>