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350"/>
        <w:gridCol w:w="4666"/>
      </w:tblGrid>
      <w:tr w:rsidR="0045191E" w:rsidRPr="0045191E" w14:paraId="2F327F95" w14:textId="77777777" w:rsidTr="000E677E">
        <w:tc>
          <w:tcPr>
            <w:tcW w:w="9016" w:type="dxa"/>
            <w:gridSpan w:val="2"/>
            <w:shd w:val="clear" w:color="auto" w:fill="D9D9D9" w:themeFill="background1" w:themeFillShade="D9"/>
            <w:vAlign w:val="center"/>
          </w:tcPr>
          <w:p w14:paraId="37EC6572" w14:textId="77777777" w:rsidR="0045191E" w:rsidRPr="00AA4025" w:rsidRDefault="0048213D" w:rsidP="000E677E">
            <w:pPr>
              <w:jc w:val="center"/>
              <w:rPr>
                <w:rFonts w:ascii="Verdana" w:hAnsi="Verdana"/>
                <w:sz w:val="32"/>
              </w:rPr>
            </w:pPr>
            <w:r>
              <w:rPr>
                <w:rFonts w:ascii="Verdana" w:hAnsi="Verdana"/>
                <w:sz w:val="32"/>
              </w:rPr>
              <w:t>Learning Pack – Week 1</w:t>
            </w:r>
          </w:p>
          <w:p w14:paraId="02FC96D1" w14:textId="77777777" w:rsidR="0045191E" w:rsidRPr="0045191E" w:rsidRDefault="0045191E" w:rsidP="000E677E">
            <w:pPr>
              <w:jc w:val="center"/>
              <w:rPr>
                <w:rFonts w:ascii="Verdana" w:hAnsi="Verdana"/>
                <w:sz w:val="24"/>
              </w:rPr>
            </w:pPr>
          </w:p>
        </w:tc>
      </w:tr>
      <w:tr w:rsidR="0045191E" w:rsidRPr="0045191E" w14:paraId="4452C253" w14:textId="77777777" w:rsidTr="00780B05">
        <w:tc>
          <w:tcPr>
            <w:tcW w:w="9016" w:type="dxa"/>
            <w:gridSpan w:val="2"/>
          </w:tcPr>
          <w:p w14:paraId="3F553EB0" w14:textId="3078CE54" w:rsidR="0045191E" w:rsidRPr="000E677E" w:rsidRDefault="00963737" w:rsidP="000E677E">
            <w:pPr>
              <w:jc w:val="center"/>
              <w:rPr>
                <w:rFonts w:ascii="Verdana" w:hAnsi="Verdana"/>
                <w:sz w:val="32"/>
              </w:rPr>
            </w:pPr>
            <w:r>
              <w:rPr>
                <w:rFonts w:ascii="Verdana" w:hAnsi="Verdana"/>
                <w:sz w:val="32"/>
              </w:rPr>
              <w:t>Class- 12/15US English (E</w:t>
            </w:r>
            <w:r w:rsidR="007315FC">
              <w:rPr>
                <w:rFonts w:ascii="Verdana" w:hAnsi="Verdana"/>
                <w:sz w:val="32"/>
              </w:rPr>
              <w:t xml:space="preserve"> </w:t>
            </w:r>
            <w:bookmarkStart w:id="0" w:name="_GoBack"/>
            <w:bookmarkEnd w:id="0"/>
            <w:r>
              <w:rPr>
                <w:rFonts w:ascii="Verdana" w:hAnsi="Verdana"/>
                <w:sz w:val="32"/>
              </w:rPr>
              <w:t>Taylor)</w:t>
            </w:r>
          </w:p>
        </w:tc>
      </w:tr>
      <w:tr w:rsidR="00280397" w:rsidRPr="0045191E" w14:paraId="30361B67" w14:textId="77777777" w:rsidTr="00280397">
        <w:tc>
          <w:tcPr>
            <w:tcW w:w="9016" w:type="dxa"/>
            <w:gridSpan w:val="2"/>
            <w:shd w:val="clear" w:color="auto" w:fill="D9D9D9" w:themeFill="background1" w:themeFillShade="D9"/>
            <w:vAlign w:val="center"/>
          </w:tcPr>
          <w:p w14:paraId="35F5C292" w14:textId="77777777"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14:paraId="4297AAAB" w14:textId="77777777" w:rsidTr="00C07F50">
        <w:tc>
          <w:tcPr>
            <w:tcW w:w="9016" w:type="dxa"/>
            <w:gridSpan w:val="2"/>
          </w:tcPr>
          <w:p w14:paraId="26C61962" w14:textId="77777777" w:rsidR="00280397" w:rsidRDefault="00280397" w:rsidP="00750002">
            <w:pPr>
              <w:pStyle w:val="ListParagraph"/>
              <w:numPr>
                <w:ilvl w:val="0"/>
                <w:numId w:val="1"/>
              </w:numPr>
              <w:rPr>
                <w:rFonts w:ascii="Verdana" w:hAnsi="Verdana"/>
              </w:rPr>
            </w:pPr>
            <w:r w:rsidRPr="00280397">
              <w:rPr>
                <w:rFonts w:ascii="Verdana" w:hAnsi="Verdana"/>
              </w:rPr>
              <w:t>Read a few pages or a chapter from your school reading book, one that you have borrowed from the library, or one that you have at home.</w:t>
            </w:r>
          </w:p>
          <w:p w14:paraId="18C88BB6" w14:textId="77777777" w:rsidR="00DE4693" w:rsidRPr="00280397" w:rsidRDefault="00DE4693" w:rsidP="00750002">
            <w:pPr>
              <w:pStyle w:val="ListParagraph"/>
              <w:numPr>
                <w:ilvl w:val="0"/>
                <w:numId w:val="1"/>
              </w:numPr>
              <w:rPr>
                <w:rFonts w:ascii="Verdana" w:hAnsi="Verdana"/>
              </w:rPr>
            </w:pPr>
            <w:r>
              <w:rPr>
                <w:rFonts w:ascii="Verdana" w:hAnsi="Verdana"/>
              </w:rPr>
              <w:t>If you are a member of the Public Library, download the app, Borrow Box with your Library account details and listen to an audio book.</w:t>
            </w:r>
          </w:p>
          <w:p w14:paraId="60A4870D" w14:textId="77777777" w:rsidR="00280397" w:rsidRDefault="00280397" w:rsidP="00750002">
            <w:pPr>
              <w:pStyle w:val="ListParagraph"/>
              <w:numPr>
                <w:ilvl w:val="0"/>
                <w:numId w:val="1"/>
              </w:numPr>
              <w:rPr>
                <w:rFonts w:ascii="Verdana" w:hAnsi="Verdana"/>
              </w:rPr>
            </w:pPr>
            <w:proofErr w:type="spellStart"/>
            <w:r w:rsidRPr="00280397">
              <w:rPr>
                <w:rFonts w:ascii="Verdana" w:hAnsi="Verdana"/>
              </w:rPr>
              <w:t>Summerise</w:t>
            </w:r>
            <w:proofErr w:type="spellEnd"/>
            <w:r w:rsidRPr="00280397">
              <w:rPr>
                <w:rFonts w:ascii="Verdana" w:hAnsi="Verdana"/>
              </w:rPr>
              <w:t xml:space="preserve"> the events from what you have read. You could bullet point what happened, create a comic strip or present the information in your own creative way.</w:t>
            </w:r>
          </w:p>
          <w:p w14:paraId="22DDF7EF" w14:textId="77777777" w:rsidR="00DE4693" w:rsidRPr="00280397" w:rsidRDefault="00DE4693" w:rsidP="00750002">
            <w:pPr>
              <w:pStyle w:val="ListParagraph"/>
              <w:numPr>
                <w:ilvl w:val="0"/>
                <w:numId w:val="1"/>
              </w:numPr>
              <w:rPr>
                <w:rFonts w:ascii="Verdana" w:hAnsi="Verdana"/>
              </w:rPr>
            </w:pPr>
            <w:r>
              <w:rPr>
                <w:rFonts w:ascii="Verdana" w:hAnsi="Verdana"/>
              </w:rPr>
              <w:t>Create a character study of one of the characters in your book.</w:t>
            </w:r>
            <w:r w:rsidR="00D563F3">
              <w:rPr>
                <w:rFonts w:ascii="Verdana" w:hAnsi="Verdana"/>
              </w:rPr>
              <w:t xml:space="preserve"> List any adjectives used to describe them. Always back up your opinions with quotations from the text.</w:t>
            </w:r>
          </w:p>
          <w:p w14:paraId="387D491E" w14:textId="77777777" w:rsidR="00280397" w:rsidRPr="00280397" w:rsidRDefault="00280397" w:rsidP="00750002">
            <w:pPr>
              <w:pStyle w:val="ListParagraph"/>
              <w:numPr>
                <w:ilvl w:val="0"/>
                <w:numId w:val="1"/>
              </w:numPr>
              <w:rPr>
                <w:rFonts w:ascii="Verdana" w:hAnsi="Verdana"/>
              </w:rPr>
            </w:pPr>
            <w:r w:rsidRPr="00280397">
              <w:rPr>
                <w:rFonts w:ascii="Verdana" w:hAnsi="Verdana"/>
              </w:rPr>
              <w:t>Note down any unfamiliar words from the bit that you have read. Explore the meanings of these words by using a dictionary (these can be accessed for free online).</w:t>
            </w:r>
          </w:p>
          <w:p w14:paraId="396ACDB4" w14:textId="77777777" w:rsidR="00280397" w:rsidRPr="00280397" w:rsidRDefault="00280397" w:rsidP="00750002">
            <w:pPr>
              <w:pStyle w:val="ListParagraph"/>
              <w:numPr>
                <w:ilvl w:val="0"/>
                <w:numId w:val="1"/>
              </w:numPr>
              <w:rPr>
                <w:rFonts w:ascii="Verdana" w:hAnsi="Verdana"/>
              </w:rPr>
            </w:pPr>
            <w:r w:rsidRPr="00280397">
              <w:rPr>
                <w:rFonts w:ascii="Verdana" w:hAnsi="Verdana"/>
              </w:rPr>
              <w:t>Read something around the house that isn’t a book – a map, cereal box, newspaper…</w:t>
            </w:r>
          </w:p>
          <w:p w14:paraId="51624902" w14:textId="77777777" w:rsidR="00280397" w:rsidRPr="00DE4693" w:rsidRDefault="00280397" w:rsidP="00DE4693">
            <w:pPr>
              <w:ind w:left="360"/>
              <w:rPr>
                <w:rFonts w:ascii="Verdana" w:hAnsi="Verdana"/>
                <w:sz w:val="20"/>
              </w:rPr>
            </w:pPr>
          </w:p>
        </w:tc>
      </w:tr>
      <w:tr w:rsidR="00C51147" w:rsidRPr="0045191E" w14:paraId="2E1C1B00" w14:textId="77777777" w:rsidTr="0050144E">
        <w:tc>
          <w:tcPr>
            <w:tcW w:w="4350" w:type="dxa"/>
            <w:shd w:val="clear" w:color="auto" w:fill="D9D9D9" w:themeFill="background1" w:themeFillShade="D9"/>
          </w:tcPr>
          <w:p w14:paraId="4F7B2CE6" w14:textId="77777777"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14:paraId="43765809" w14:textId="77777777"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14:paraId="64E95913" w14:textId="77777777" w:rsidTr="0050144E">
        <w:tc>
          <w:tcPr>
            <w:tcW w:w="4350" w:type="dxa"/>
          </w:tcPr>
          <w:p w14:paraId="07449EA7" w14:textId="77777777" w:rsidR="0045191E" w:rsidRDefault="00AB38CC" w:rsidP="00AB38CC">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5" w:history="1">
              <w:r w:rsidRPr="000E411E">
                <w:rPr>
                  <w:rStyle w:val="Hyperlink"/>
                  <w:rFonts w:ascii="Verdana" w:hAnsi="Verdana"/>
                  <w:sz w:val="20"/>
                </w:rPr>
                <w:t>www.highfrequencywords.org</w:t>
              </w:r>
            </w:hyperlink>
            <w:r>
              <w:rPr>
                <w:rFonts w:ascii="Verdana" w:hAnsi="Verdana"/>
                <w:sz w:val="20"/>
              </w:rPr>
              <w:t xml:space="preserve"> </w:t>
            </w:r>
          </w:p>
          <w:p w14:paraId="6E87235D" w14:textId="77777777" w:rsidR="00AB38CC" w:rsidRDefault="00AB38CC" w:rsidP="00AB38CC">
            <w:pPr>
              <w:pStyle w:val="ListParagraph"/>
              <w:numPr>
                <w:ilvl w:val="0"/>
                <w:numId w:val="2"/>
              </w:numPr>
              <w:rPr>
                <w:rFonts w:ascii="Verdana" w:hAnsi="Verdana"/>
                <w:sz w:val="20"/>
              </w:rPr>
            </w:pPr>
            <w:r>
              <w:rPr>
                <w:rFonts w:ascii="Verdana" w:hAnsi="Verdana"/>
                <w:sz w:val="20"/>
              </w:rPr>
              <w:t xml:space="preserve">Choose 5 </w:t>
            </w:r>
            <w:r w:rsidR="0048213D">
              <w:rPr>
                <w:rFonts w:ascii="Verdana" w:hAnsi="Verdana"/>
                <w:sz w:val="20"/>
              </w:rPr>
              <w:t>words from the high frequency</w:t>
            </w:r>
            <w:r>
              <w:rPr>
                <w:rFonts w:ascii="Verdana" w:hAnsi="Verdana"/>
                <w:sz w:val="20"/>
              </w:rPr>
              <w:t xml:space="preserve"> words. Write a synonym (different word, similar meaning) and an antonym (opposite of the word) and an example of how to use the word in a sentence. </w:t>
            </w:r>
          </w:p>
          <w:p w14:paraId="5164978D" w14:textId="77777777" w:rsidR="00AB38CC" w:rsidRDefault="00AB38CC" w:rsidP="00AB38CC">
            <w:pPr>
              <w:pStyle w:val="ListParagraph"/>
              <w:numPr>
                <w:ilvl w:val="0"/>
                <w:numId w:val="2"/>
              </w:numPr>
              <w:rPr>
                <w:rFonts w:ascii="Verdana" w:hAnsi="Verdana"/>
                <w:sz w:val="20"/>
              </w:rPr>
            </w:pPr>
            <w:r>
              <w:rPr>
                <w:rFonts w:ascii="Verdana" w:hAnsi="Verdana"/>
                <w:sz w:val="20"/>
              </w:rPr>
              <w:t xml:space="preserve">Create a vocabulary bank about your family. You may want to use this for some of your writing tasks. </w:t>
            </w:r>
          </w:p>
          <w:p w14:paraId="1B16E44D" w14:textId="77777777" w:rsidR="00AB38CC" w:rsidRDefault="00AB38CC" w:rsidP="00AB38CC">
            <w:pPr>
              <w:pStyle w:val="ListParagraph"/>
              <w:numPr>
                <w:ilvl w:val="0"/>
                <w:numId w:val="2"/>
              </w:numPr>
              <w:rPr>
                <w:rFonts w:ascii="Verdana" w:hAnsi="Verdana"/>
                <w:sz w:val="20"/>
              </w:rPr>
            </w:pPr>
            <w:r>
              <w:rPr>
                <w:rFonts w:ascii="Verdana" w:hAnsi="Verdana"/>
                <w:sz w:val="20"/>
              </w:rPr>
              <w:t>Proof read your writing from the day. Use a dictionary to check the spelling of any words that you found challenging</w:t>
            </w:r>
            <w:r w:rsidR="0050144E">
              <w:rPr>
                <w:rFonts w:ascii="Verdana" w:hAnsi="Verdana"/>
                <w:sz w:val="20"/>
              </w:rPr>
              <w:t xml:space="preserve">. Check that the meaning of the word is suitable for the sentence. </w:t>
            </w:r>
          </w:p>
          <w:p w14:paraId="58411CE9" w14:textId="77777777" w:rsidR="00D91E17" w:rsidRPr="00395F9F" w:rsidRDefault="00D91E17" w:rsidP="00AB38CC">
            <w:pPr>
              <w:pStyle w:val="ListParagraph"/>
              <w:numPr>
                <w:ilvl w:val="0"/>
                <w:numId w:val="2"/>
              </w:numPr>
              <w:rPr>
                <w:rFonts w:ascii="Verdana" w:hAnsi="Verdana"/>
                <w:sz w:val="20"/>
                <w:szCs w:val="20"/>
              </w:rPr>
            </w:pPr>
            <w:r>
              <w:rPr>
                <w:rFonts w:ascii="Verdana" w:hAnsi="Verdana"/>
                <w:sz w:val="20"/>
              </w:rPr>
              <w:t xml:space="preserve">Test yourself on spelling some of the key vocabulary from the text we are reading in class at the </w:t>
            </w:r>
            <w:r w:rsidRPr="00395F9F">
              <w:rPr>
                <w:rFonts w:ascii="Verdana" w:hAnsi="Verdana"/>
                <w:sz w:val="20"/>
                <w:szCs w:val="20"/>
              </w:rPr>
              <w:t>moment; Ausch</w:t>
            </w:r>
            <w:r w:rsidR="00395F9F" w:rsidRPr="00395F9F">
              <w:rPr>
                <w:rFonts w:ascii="Verdana" w:hAnsi="Verdana"/>
                <w:sz w:val="20"/>
                <w:szCs w:val="20"/>
              </w:rPr>
              <w:t>witz, Shmuel, Nazi, Commandant, Anti-Semitism, Holocaust, narrative, predictions, inf</w:t>
            </w:r>
            <w:r w:rsidR="00395F9F">
              <w:rPr>
                <w:rFonts w:ascii="Verdana" w:hAnsi="Verdana"/>
                <w:sz w:val="20"/>
                <w:szCs w:val="20"/>
              </w:rPr>
              <w:t xml:space="preserve">erences, evidence, explanation, </w:t>
            </w:r>
            <w:proofErr w:type="gramStart"/>
            <w:r w:rsidR="00395F9F">
              <w:rPr>
                <w:rFonts w:ascii="Verdana" w:hAnsi="Verdana"/>
                <w:sz w:val="20"/>
                <w:szCs w:val="20"/>
              </w:rPr>
              <w:t>empathising,…</w:t>
            </w:r>
            <w:proofErr w:type="gramEnd"/>
          </w:p>
          <w:p w14:paraId="54FF06A9" w14:textId="77777777" w:rsidR="00AB38CC" w:rsidRPr="00AB38CC" w:rsidRDefault="00AB38CC" w:rsidP="00AB38CC">
            <w:pPr>
              <w:pStyle w:val="ListParagraph"/>
              <w:rPr>
                <w:rFonts w:ascii="Verdana" w:hAnsi="Verdana"/>
                <w:sz w:val="20"/>
              </w:rPr>
            </w:pPr>
          </w:p>
        </w:tc>
        <w:tc>
          <w:tcPr>
            <w:tcW w:w="4666" w:type="dxa"/>
          </w:tcPr>
          <w:p w14:paraId="56AF7070" w14:textId="77777777" w:rsidR="0045191E" w:rsidRDefault="0050144E" w:rsidP="0050144E">
            <w:pPr>
              <w:pStyle w:val="ListParagraph"/>
              <w:numPr>
                <w:ilvl w:val="0"/>
                <w:numId w:val="2"/>
              </w:numPr>
              <w:rPr>
                <w:rFonts w:ascii="Verdana" w:hAnsi="Verdana"/>
                <w:sz w:val="20"/>
              </w:rPr>
            </w:pPr>
            <w:r>
              <w:rPr>
                <w:rFonts w:ascii="Verdana" w:hAnsi="Verdana"/>
                <w:sz w:val="20"/>
              </w:rPr>
              <w:t xml:space="preserve">Keep a diary of what you are doing each day, </w:t>
            </w:r>
            <w:proofErr w:type="spellStart"/>
            <w:r>
              <w:rPr>
                <w:rFonts w:ascii="Verdana" w:hAnsi="Verdana"/>
                <w:sz w:val="20"/>
              </w:rPr>
              <w:t>summerising</w:t>
            </w:r>
            <w:proofErr w:type="spellEnd"/>
            <w:r>
              <w:rPr>
                <w:rFonts w:ascii="Verdana" w:hAnsi="Verdana"/>
                <w:sz w:val="20"/>
              </w:rPr>
              <w:t xml:space="preserve"> what you have done. Include pictures and drawings if you can!</w:t>
            </w:r>
          </w:p>
          <w:p w14:paraId="237959DF" w14:textId="77777777" w:rsidR="0050144E" w:rsidRDefault="0050144E" w:rsidP="0050144E">
            <w:pPr>
              <w:pStyle w:val="ListParagraph"/>
              <w:numPr>
                <w:ilvl w:val="0"/>
                <w:numId w:val="2"/>
              </w:numPr>
              <w:rPr>
                <w:rFonts w:ascii="Verdana" w:hAnsi="Verdana"/>
                <w:sz w:val="20"/>
              </w:rPr>
            </w:pPr>
            <w:r>
              <w:rPr>
                <w:rFonts w:ascii="Verdana" w:hAnsi="Verdana"/>
                <w:sz w:val="20"/>
              </w:rPr>
              <w:t xml:space="preserve">Think about a member of your family who is a hero/heroine to you. Create an information report/poster about them. You could even interview them and include some quotes from the interview. </w:t>
            </w:r>
          </w:p>
          <w:p w14:paraId="01798A0C" w14:textId="77777777" w:rsidR="0050144E" w:rsidRDefault="0050144E" w:rsidP="0050144E">
            <w:pPr>
              <w:pStyle w:val="ListParagraph"/>
              <w:numPr>
                <w:ilvl w:val="0"/>
                <w:numId w:val="2"/>
              </w:numPr>
              <w:rPr>
                <w:rFonts w:ascii="Verdana" w:hAnsi="Verdana"/>
                <w:sz w:val="20"/>
              </w:rPr>
            </w:pPr>
            <w:r>
              <w:rPr>
                <w:rFonts w:ascii="Verdana" w:hAnsi="Verdana"/>
                <w:sz w:val="20"/>
              </w:rPr>
              <w:t>What makes your family different to other families? What makes them the same? Write a poem about them using a line from each list</w:t>
            </w:r>
            <w:r w:rsidR="004D16BC">
              <w:rPr>
                <w:rFonts w:ascii="Verdana" w:hAnsi="Verdana"/>
                <w:sz w:val="20"/>
              </w:rPr>
              <w:t xml:space="preserve"> that you could perform to them. You could even illustrate your poem!</w:t>
            </w:r>
          </w:p>
          <w:p w14:paraId="2EB18D28" w14:textId="77777777" w:rsidR="0050144E" w:rsidRDefault="0050144E" w:rsidP="0050144E">
            <w:pPr>
              <w:pStyle w:val="ListParagraph"/>
              <w:numPr>
                <w:ilvl w:val="0"/>
                <w:numId w:val="2"/>
              </w:numPr>
              <w:rPr>
                <w:rFonts w:ascii="Verdana" w:hAnsi="Verdana"/>
                <w:sz w:val="20"/>
              </w:rPr>
            </w:pPr>
            <w:r>
              <w:rPr>
                <w:rFonts w:ascii="Verdana" w:hAnsi="Verdana"/>
                <w:sz w:val="20"/>
              </w:rPr>
              <w:t xml:space="preserve">Design a setting for a story. Think about any settings that you have encountered in stories that you have read like </w:t>
            </w:r>
            <w:r w:rsidR="001651E8">
              <w:rPr>
                <w:rFonts w:ascii="Verdana" w:hAnsi="Verdana"/>
                <w:sz w:val="20"/>
              </w:rPr>
              <w:t>Wonder</w:t>
            </w:r>
            <w:r>
              <w:rPr>
                <w:rFonts w:ascii="Verdana" w:hAnsi="Verdana"/>
                <w:sz w:val="20"/>
              </w:rPr>
              <w:t xml:space="preserve">, </w:t>
            </w:r>
            <w:r w:rsidR="001651E8">
              <w:rPr>
                <w:rFonts w:ascii="Verdana" w:hAnsi="Verdana"/>
                <w:sz w:val="20"/>
              </w:rPr>
              <w:t>The Boy in the Striped Pyjamas.</w:t>
            </w:r>
          </w:p>
          <w:p w14:paraId="6C81041B" w14:textId="77777777" w:rsidR="000E677E" w:rsidRDefault="0050144E" w:rsidP="000E677E">
            <w:pPr>
              <w:pStyle w:val="ListParagraph"/>
              <w:numPr>
                <w:ilvl w:val="0"/>
                <w:numId w:val="2"/>
              </w:numPr>
              <w:rPr>
                <w:rFonts w:ascii="Verdana" w:hAnsi="Verdana"/>
                <w:sz w:val="20"/>
              </w:rPr>
            </w:pPr>
            <w:r>
              <w:rPr>
                <w:rFonts w:ascii="Verdana" w:hAnsi="Verdana"/>
                <w:sz w:val="20"/>
              </w:rPr>
              <w:t xml:space="preserve">Think about this opinion, </w:t>
            </w:r>
            <w:r w:rsidRPr="0050144E">
              <w:rPr>
                <w:rFonts w:ascii="Verdana" w:hAnsi="Verdana"/>
                <w:b/>
                <w:sz w:val="20"/>
              </w:rPr>
              <w:t>‘You should only be allowed to watch TV for an hour a day.’</w:t>
            </w:r>
            <w:r>
              <w:rPr>
                <w:rFonts w:ascii="Verdana" w:hAnsi="Verdana"/>
                <w:b/>
                <w:sz w:val="20"/>
              </w:rPr>
              <w:t xml:space="preserve"> </w:t>
            </w:r>
            <w:r>
              <w:rPr>
                <w:rFonts w:ascii="Verdana" w:hAnsi="Verdana"/>
                <w:sz w:val="20"/>
              </w:rPr>
              <w:t>Do you agree or disagree with this? Have a discussion with your family about it and r</w:t>
            </w:r>
            <w:r w:rsidR="000E677E">
              <w:rPr>
                <w:rFonts w:ascii="Verdana" w:hAnsi="Verdana"/>
                <w:sz w:val="20"/>
              </w:rPr>
              <w:t>ecord/write down what they say.</w:t>
            </w:r>
          </w:p>
          <w:p w14:paraId="2C877D94" w14:textId="77777777" w:rsidR="000E677E" w:rsidRPr="000E677E" w:rsidRDefault="000E677E" w:rsidP="000E677E">
            <w:pPr>
              <w:pStyle w:val="ListParagraph"/>
              <w:rPr>
                <w:rFonts w:ascii="Verdana" w:hAnsi="Verdana"/>
                <w:sz w:val="20"/>
              </w:rPr>
            </w:pP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14:paraId="318783E8" w14:textId="77777777" w:rsidTr="00E9104F">
        <w:tc>
          <w:tcPr>
            <w:tcW w:w="9016" w:type="dxa"/>
            <w:shd w:val="clear" w:color="auto" w:fill="D9D9D9" w:themeFill="background1" w:themeFillShade="D9"/>
          </w:tcPr>
          <w:p w14:paraId="670B2496" w14:textId="77777777"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14:paraId="50B735C0" w14:textId="77777777" w:rsidTr="00E9104F">
        <w:tc>
          <w:tcPr>
            <w:tcW w:w="9016" w:type="dxa"/>
          </w:tcPr>
          <w:p w14:paraId="36DC26F6" w14:textId="77777777"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6"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7"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14:paraId="36CF7061" w14:textId="77777777"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14:paraId="4F16F7E1" w14:textId="77777777" w:rsidR="00E9104F" w:rsidRDefault="00E9104F" w:rsidP="00E9104F">
            <w:pPr>
              <w:rPr>
                <w:rFonts w:ascii="Verdana" w:hAnsi="Verdana" w:cs="Segoe UI"/>
                <w:sz w:val="20"/>
                <w:szCs w:val="20"/>
              </w:rPr>
            </w:pPr>
          </w:p>
          <w:p w14:paraId="3F3046E2" w14:textId="77777777"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14:paraId="3A1C2544" w14:textId="77777777" w:rsidR="00E9104F" w:rsidRDefault="00E9104F" w:rsidP="00E9104F">
            <w:pPr>
              <w:rPr>
                <w:rFonts w:ascii="Verdana" w:hAnsi="Verdana" w:cs="Segoe UI"/>
                <w:sz w:val="20"/>
                <w:szCs w:val="20"/>
              </w:rPr>
            </w:pPr>
          </w:p>
          <w:p w14:paraId="64CE8162" w14:textId="77777777"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14:paraId="61468B14" w14:textId="77777777" w:rsidR="00E9104F" w:rsidRDefault="00E9104F" w:rsidP="00E9104F">
            <w:pPr>
              <w:rPr>
                <w:rFonts w:ascii="Verdana" w:hAnsi="Verdana" w:cs="Segoe UI"/>
                <w:sz w:val="20"/>
                <w:szCs w:val="20"/>
              </w:rPr>
            </w:pPr>
          </w:p>
          <w:p w14:paraId="6A526F7B" w14:textId="77777777"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14:paraId="778BAD21" w14:textId="77777777" w:rsidR="00E9104F" w:rsidRDefault="00E9104F" w:rsidP="00E9104F">
            <w:pPr>
              <w:rPr>
                <w:rFonts w:ascii="Verdana" w:hAnsi="Verdana" w:cs="Segoe UI"/>
                <w:sz w:val="20"/>
                <w:szCs w:val="20"/>
              </w:rPr>
            </w:pPr>
          </w:p>
          <w:p w14:paraId="447DB6F6" w14:textId="77777777"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14:paraId="25E0CB78" w14:textId="77777777"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14:paraId="3BEA74BD" w14:textId="77777777" w:rsidR="00E9104F" w:rsidRDefault="00E9104F" w:rsidP="00E9104F">
            <w:pPr>
              <w:rPr>
                <w:rFonts w:ascii="Verdana" w:hAnsi="Verdana" w:cs="Segoe UI"/>
                <w:sz w:val="20"/>
                <w:szCs w:val="20"/>
              </w:rPr>
            </w:pPr>
          </w:p>
          <w:p w14:paraId="2C8D4EB4" w14:textId="77777777"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14:paraId="44111347" w14:textId="77777777" w:rsidR="00E9104F" w:rsidRDefault="00E9104F" w:rsidP="00E9104F">
            <w:pPr>
              <w:rPr>
                <w:rFonts w:ascii="Verdana" w:hAnsi="Verdana" w:cs="Segoe UI"/>
                <w:sz w:val="20"/>
                <w:szCs w:val="20"/>
              </w:rPr>
            </w:pPr>
          </w:p>
          <w:p w14:paraId="5E1D53FF" w14:textId="77777777"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14:paraId="262C493C" w14:textId="77777777"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14:paraId="0C025658" w14:textId="77777777" w:rsidR="0048213D" w:rsidRPr="00E9104F" w:rsidRDefault="0048213D" w:rsidP="00E9104F">
            <w:pPr>
              <w:rPr>
                <w:rFonts w:ascii="Verdana" w:hAnsi="Verdana"/>
                <w:sz w:val="20"/>
                <w:szCs w:val="20"/>
              </w:rPr>
            </w:pPr>
          </w:p>
        </w:tc>
      </w:tr>
    </w:tbl>
    <w:p w14:paraId="1F95E10A" w14:textId="77777777" w:rsidR="00E9104F" w:rsidRDefault="00E9104F">
      <w:pPr>
        <w:rPr>
          <w:rFonts w:ascii="Verdana" w:hAnsi="Verdana"/>
          <w:sz w:val="20"/>
          <w:szCs w:val="20"/>
        </w:rPr>
      </w:pPr>
    </w:p>
    <w:p w14:paraId="53E711C0" w14:textId="77777777"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1E"/>
    <w:rsid w:val="000E677E"/>
    <w:rsid w:val="001651E8"/>
    <w:rsid w:val="00280397"/>
    <w:rsid w:val="00395F9F"/>
    <w:rsid w:val="003A6098"/>
    <w:rsid w:val="0045191E"/>
    <w:rsid w:val="0048213D"/>
    <w:rsid w:val="004D16BC"/>
    <w:rsid w:val="0050144E"/>
    <w:rsid w:val="0053407C"/>
    <w:rsid w:val="0068512A"/>
    <w:rsid w:val="007315FC"/>
    <w:rsid w:val="00750002"/>
    <w:rsid w:val="008A6CA4"/>
    <w:rsid w:val="00963737"/>
    <w:rsid w:val="00A725DC"/>
    <w:rsid w:val="00AA4025"/>
    <w:rsid w:val="00AB38CC"/>
    <w:rsid w:val="00C51147"/>
    <w:rsid w:val="00D563F3"/>
    <w:rsid w:val="00D91E17"/>
    <w:rsid w:val="00DE4693"/>
    <w:rsid w:val="00E9104F"/>
    <w:rsid w:val="00ED440B"/>
    <w:rsid w:val="00F6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77C4"/>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www.duolingo.com/" TargetMode="External"/><Relationship Id="rId18" Type="http://schemas.openxmlformats.org/officeDocument/2006/relationships/hyperlink" Target="https://www.crestawards.org/" TargetMode="External"/><Relationship Id="rId26" Type="http://schemas.openxmlformats.org/officeDocument/2006/relationships/hyperlink" Target="https://www.bbc.co.uk/cbbc/joinin/about-blue-peter-badges" TargetMode="External"/><Relationship Id="rId3" Type="http://schemas.openxmlformats.org/officeDocument/2006/relationships/settings" Target="settings.xml"/><Relationship Id="rId21" Type="http://schemas.openxmlformats.org/officeDocument/2006/relationships/hyperlink" Target="https://www.prodigygame.com/" TargetMode="External"/><Relationship Id="rId7" Type="http://schemas.openxmlformats.org/officeDocument/2006/relationships/hyperlink" Target="http://www.bbc.co.uk/learning/coursesearch/" TargetMode="External"/><Relationship Id="rId12" Type="http://schemas.openxmlformats.org/officeDocument/2006/relationships/hyperlink" Target="https://www.natgeokids.com/uk/" TargetMode="External"/><Relationship Id="rId17" Type="http://schemas.openxmlformats.org/officeDocument/2006/relationships/hyperlink" Target="https://m.youtube.com/user/crashcoursekids" TargetMode="External"/><Relationship Id="rId25" Type="http://schemas.openxmlformats.org/officeDocument/2006/relationships/hyperlink" Target="https://world-geography-games.com/world.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crashcourse.com/" TargetMode="External"/><Relationship Id="rId20" Type="http://schemas.openxmlformats.org/officeDocument/2006/relationships/hyperlink" Target="https://www.tinkercad.com/" TargetMode="External"/><Relationship Id="rId29" Type="http://schemas.openxmlformats.org/officeDocument/2006/relationships/hyperlink" Target="https://theimaginationtree.com/" TargetMode="External"/><Relationship Id="rId1" Type="http://schemas.openxmlformats.org/officeDocument/2006/relationships/numbering" Target="numbering.xml"/><Relationship Id="rId6" Type="http://schemas.openxmlformats.org/officeDocument/2006/relationships/hyperlink" Target="https://www.khanacademy.org/" TargetMode="External"/><Relationship Id="rId11" Type="http://schemas.openxmlformats.org/officeDocument/2006/relationships/hyperlink" Target="https://ed.ted.com/" TargetMode="External"/><Relationship Id="rId24" Type="http://schemas.openxmlformats.org/officeDocument/2006/relationships/hyperlink" Target="https://www.oxfordowl.co.uk/for-home/" TargetMode="External"/><Relationship Id="rId32" Type="http://schemas.openxmlformats.org/officeDocument/2006/relationships/fontTable" Target="fontTable.xml"/><Relationship Id="rId5" Type="http://schemas.openxmlformats.org/officeDocument/2006/relationships/hyperlink" Target="http://www.highfrequencywords.org" TargetMode="External"/><Relationship Id="rId15" Type="http://schemas.openxmlformats.org/officeDocument/2006/relationships/hyperlink" Target="https://thekidshouldseethis.com/" TargetMode="External"/><Relationship Id="rId23" Type="http://schemas.openxmlformats.org/officeDocument/2006/relationships/hyperlink" Target="https://naturedetectives.woodlandtrust.org.uk/naturedetectives/" TargetMode="External"/><Relationship Id="rId28" Type="http://schemas.openxmlformats.org/officeDocument/2006/relationships/hyperlink" Target="https://www.redtedart.com/" TargetMode="External"/><Relationship Id="rId10" Type="http://schemas.openxmlformats.org/officeDocument/2006/relationships/hyperlink" Target="https://scratch.mit.edu/explore/projects/games/" TargetMode="External"/><Relationship Id="rId19" Type="http://schemas.openxmlformats.org/officeDocument/2006/relationships/hyperlink" Target="https://www.pawprintbadges.co.uk/" TargetMode="External"/><Relationship Id="rId31" Type="http://schemas.openxmlformats.org/officeDocument/2006/relationships/hyperlink" Target="https://www.twinkl.co.uk/" TargetMode="External"/><Relationship Id="rId4" Type="http://schemas.openxmlformats.org/officeDocument/2006/relationships/webSettings" Target="webSettings.xml"/><Relationship Id="rId9" Type="http://schemas.openxmlformats.org/officeDocument/2006/relationships/hyperlink" Target="https://blockly.games/" TargetMode="External"/><Relationship Id="rId14" Type="http://schemas.openxmlformats.org/officeDocument/2006/relationships/hyperlink" Target="https://mysteryscience.com/" TargetMode="External"/><Relationship Id="rId22" Type="http://schemas.openxmlformats.org/officeDocument/2006/relationships/hyperlink" Target="https://www.bbc.co.uk/cbeebies/radio" TargetMode="External"/><Relationship Id="rId27" Type="http://schemas.openxmlformats.org/officeDocument/2006/relationships/hyperlink" Target="https://www.facebook.com/artfulparent/" TargetMode="External"/><Relationship Id="rId30" Type="http://schemas.openxmlformats.org/officeDocument/2006/relationships/hyperlink" Target="https://toythe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Iain Chatwin</cp:lastModifiedBy>
  <cp:revision>12</cp:revision>
  <dcterms:created xsi:type="dcterms:W3CDTF">2020-03-17T14:22:00Z</dcterms:created>
  <dcterms:modified xsi:type="dcterms:W3CDTF">2020-03-26T13:27:00Z</dcterms:modified>
</cp:coreProperties>
</file>